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04D9B" w14:textId="77777777" w:rsidR="008F459C" w:rsidRDefault="00FF223F">
      <w:pPr>
        <w:pStyle w:val="ad"/>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cs="Arial"/>
          <w:sz w:val="22"/>
          <w:szCs w:val="22"/>
        </w:rPr>
        <w:t xml:space="preserve">Meeting </w:t>
      </w:r>
      <w:r>
        <w:rPr>
          <w:rFonts w:cs="Arial"/>
          <w:sz w:val="22"/>
          <w:szCs w:val="22"/>
          <w:lang w:eastAsia="zh-CN"/>
        </w:rPr>
        <w:t>#10</w:t>
      </w:r>
      <w:r>
        <w:rPr>
          <w:rFonts w:cs="Arial" w:hint="eastAsia"/>
          <w:sz w:val="22"/>
          <w:szCs w:val="22"/>
          <w:lang w:eastAsia="zh-CN"/>
        </w:rPr>
        <w:t>6b</w:t>
      </w:r>
      <w:r>
        <w:rPr>
          <w:rFonts w:cs="Arial"/>
          <w:sz w:val="22"/>
          <w:szCs w:val="22"/>
          <w:lang w:eastAsia="zh-CN"/>
        </w:rPr>
        <w:t>-e</w:t>
      </w:r>
      <w:r>
        <w:rPr>
          <w:rFonts w:cs="Arial"/>
          <w:bCs/>
          <w:sz w:val="22"/>
          <w:szCs w:val="22"/>
          <w:lang w:eastAsia="zh-CN"/>
        </w:rPr>
        <w:t xml:space="preserve">                                                                     </w:t>
      </w:r>
      <w:r>
        <w:rPr>
          <w:rFonts w:cs="Arial" w:hint="eastAsia"/>
          <w:bCs/>
          <w:sz w:val="22"/>
          <w:szCs w:val="22"/>
          <w:lang w:eastAsia="zh-CN"/>
        </w:rPr>
        <w:t>R1-2108840</w:t>
      </w:r>
    </w:p>
    <w:p w14:paraId="72BDE3A2" w14:textId="77777777" w:rsidR="008F459C" w:rsidRDefault="00FF223F">
      <w:pPr>
        <w:pStyle w:val="ad"/>
        <w:tabs>
          <w:tab w:val="right" w:pos="8280"/>
          <w:tab w:val="right" w:pos="9781"/>
        </w:tabs>
        <w:snapToGrid w:val="0"/>
        <w:spacing w:afterLines="50" w:after="180" w:line="240" w:lineRule="auto"/>
        <w:rPr>
          <w:rFonts w:cs="Arial"/>
          <w:sz w:val="22"/>
          <w:szCs w:val="22"/>
          <w:lang w:eastAsia="ja-JP"/>
        </w:rPr>
      </w:pPr>
      <w:proofErr w:type="gramStart"/>
      <w:r>
        <w:rPr>
          <w:rFonts w:cs="Arial"/>
          <w:sz w:val="22"/>
          <w:szCs w:val="22"/>
          <w:lang w:eastAsia="ja-JP"/>
        </w:rPr>
        <w:t>e-Meeting</w:t>
      </w:r>
      <w:proofErr w:type="gramEnd"/>
      <w:r>
        <w:rPr>
          <w:rFonts w:cs="Arial"/>
          <w:sz w:val="22"/>
          <w:szCs w:val="22"/>
          <w:lang w:eastAsia="ja-JP"/>
        </w:rPr>
        <w:t>,</w:t>
      </w:r>
      <w:bookmarkEnd w:id="0"/>
      <w:r>
        <w:rPr>
          <w:rFonts w:cs="Arial" w:hint="eastAsia"/>
          <w:sz w:val="22"/>
          <w:szCs w:val="22"/>
          <w:lang w:eastAsia="ja-JP"/>
        </w:rPr>
        <w:t xml:space="preserve"> October 11</w:t>
      </w:r>
      <w:r>
        <w:rPr>
          <w:rFonts w:cs="Arial" w:hint="eastAsia"/>
          <w:sz w:val="22"/>
          <w:szCs w:val="22"/>
          <w:vertAlign w:val="superscript"/>
          <w:lang w:eastAsia="ja-JP"/>
        </w:rPr>
        <w:t>th</w:t>
      </w:r>
      <w:r>
        <w:rPr>
          <w:rFonts w:cs="Arial" w:hint="eastAsia"/>
          <w:sz w:val="22"/>
          <w:szCs w:val="22"/>
          <w:lang w:eastAsia="ja-JP"/>
        </w:rPr>
        <w:t xml:space="preserve"> – 19</w:t>
      </w:r>
      <w:r>
        <w:rPr>
          <w:rFonts w:cs="Arial" w:hint="eastAsia"/>
          <w:sz w:val="22"/>
          <w:szCs w:val="22"/>
          <w:vertAlign w:val="superscript"/>
          <w:lang w:eastAsia="ja-JP"/>
        </w:rPr>
        <w:t>th</w:t>
      </w:r>
      <w:r>
        <w:rPr>
          <w:rFonts w:cs="Arial" w:hint="eastAsia"/>
          <w:sz w:val="22"/>
          <w:szCs w:val="22"/>
          <w:lang w:eastAsia="ja-JP"/>
        </w:rPr>
        <w:t>, 2021</w:t>
      </w:r>
    </w:p>
    <w:p w14:paraId="79D2C41F" w14:textId="77777777" w:rsidR="008F459C" w:rsidRDefault="00FF223F">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14:paraId="25BAC649" w14:textId="77777777" w:rsidR="008F459C" w:rsidRDefault="00FF223F">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2" w:name="OLE_LINK23"/>
      <w:r>
        <w:rPr>
          <w:rFonts w:eastAsiaTheme="minorEastAsia" w:hint="eastAsia"/>
          <w:sz w:val="20"/>
          <w:lang w:eastAsia="zh-CN"/>
        </w:rPr>
        <w:t>Discussion on HARQ-ACK enhancements for eURLLC</w:t>
      </w:r>
      <w:bookmarkEnd w:id="2"/>
    </w:p>
    <w:p w14:paraId="09559D17" w14:textId="77777777" w:rsidR="008F459C" w:rsidRDefault="00FF223F">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t>8.3.1.1</w:t>
      </w:r>
    </w:p>
    <w:p w14:paraId="3478222B" w14:textId="77777777" w:rsidR="008F459C" w:rsidRDefault="00FF223F">
      <w:pPr>
        <w:pStyle w:val="ad"/>
        <w:snapToGrid w:val="0"/>
        <w:spacing w:afterLines="50" w:after="180" w:line="240" w:lineRule="auto"/>
        <w:rPr>
          <w:sz w:val="20"/>
        </w:rPr>
      </w:pPr>
      <w:r>
        <w:rPr>
          <w:sz w:val="20"/>
        </w:rPr>
        <w:t>Document for:  Discussion and Decision</w:t>
      </w:r>
      <w:bookmarkEnd w:id="1"/>
    </w:p>
    <w:p w14:paraId="7FC3A8E7" w14:textId="77777777" w:rsidR="008F459C" w:rsidRDefault="00FF223F">
      <w:pPr>
        <w:pStyle w:val="1"/>
        <w:overflowPunct/>
        <w:autoSpaceDE/>
        <w:autoSpaceDN/>
        <w:adjustRightInd/>
        <w:snapToGrid w:val="0"/>
        <w:spacing w:beforeLines="0" w:before="60" w:after="180"/>
        <w:ind w:left="431" w:hanging="431"/>
        <w:textAlignment w:val="auto"/>
        <w:rPr>
          <w:szCs w:val="28"/>
        </w:rPr>
      </w:pPr>
      <w:r>
        <w:rPr>
          <w:rFonts w:hint="eastAsia"/>
          <w:szCs w:val="28"/>
        </w:rPr>
        <w:t>Introduction</w:t>
      </w:r>
    </w:p>
    <w:p w14:paraId="1033AB98" w14:textId="77777777" w:rsidR="008F459C" w:rsidRDefault="00FF223F">
      <w:pPr>
        <w:overflowPunct/>
        <w:autoSpaceDE/>
        <w:autoSpaceDN/>
        <w:adjustRightInd/>
        <w:snapToGrid w:val="0"/>
        <w:spacing w:beforeLines="50" w:before="180" w:afterLines="50"/>
        <w:textAlignment w:val="auto"/>
        <w:rPr>
          <w:szCs w:val="21"/>
          <w:lang w:val="en-US" w:eastAsia="zh-CN"/>
        </w:rPr>
      </w:pPr>
      <w:r>
        <w:rPr>
          <w:rFonts w:hint="eastAsia"/>
          <w:szCs w:val="21"/>
          <w:lang w:val="en-US" w:eastAsia="zh-CN"/>
        </w:rPr>
        <w:t xml:space="preserve">In this contribution, some </w:t>
      </w:r>
      <w:r>
        <w:rPr>
          <w:szCs w:val="21"/>
          <w:lang w:val="en-US" w:eastAsia="zh-CN"/>
        </w:rPr>
        <w:t>analysi</w:t>
      </w:r>
      <w:r>
        <w:rPr>
          <w:rFonts w:hint="eastAsia"/>
          <w:szCs w:val="21"/>
          <w:lang w:val="en-US" w:eastAsia="zh-CN"/>
        </w:rPr>
        <w:t xml:space="preserve">s </w:t>
      </w:r>
      <w:r>
        <w:rPr>
          <w:szCs w:val="21"/>
          <w:lang w:val="en-US" w:eastAsia="zh-CN"/>
        </w:rPr>
        <w:t xml:space="preserve">and proposals </w:t>
      </w:r>
      <w:r>
        <w:rPr>
          <w:rFonts w:hint="eastAsia"/>
          <w:szCs w:val="21"/>
          <w:lang w:val="en-US" w:eastAsia="zh-CN"/>
        </w:rPr>
        <w:t>are provided for the topic</w:t>
      </w:r>
      <w:r>
        <w:rPr>
          <w:szCs w:val="21"/>
          <w:lang w:val="en-US" w:eastAsia="zh-CN"/>
        </w:rPr>
        <w:t>s</w:t>
      </w:r>
      <w:r>
        <w:rPr>
          <w:rFonts w:hint="eastAsia"/>
          <w:szCs w:val="21"/>
          <w:lang w:val="en-US" w:eastAsia="zh-CN"/>
        </w:rPr>
        <w:t xml:space="preserve"> </w:t>
      </w:r>
      <w:r>
        <w:rPr>
          <w:szCs w:val="21"/>
          <w:lang w:val="en-US" w:eastAsia="zh-CN"/>
        </w:rPr>
        <w:t>on</w:t>
      </w:r>
      <w:r>
        <w:rPr>
          <w:rFonts w:hint="eastAsia"/>
          <w:szCs w:val="21"/>
          <w:lang w:val="en-US" w:eastAsia="zh-CN"/>
        </w:rPr>
        <w:t xml:space="preserve"> avoiding SPS HARQ-ACK dropping for TDD</w:t>
      </w:r>
      <w:r>
        <w:rPr>
          <w:szCs w:val="21"/>
          <w:lang w:val="en-US" w:eastAsia="zh-CN"/>
        </w:rPr>
        <w:t xml:space="preserve">, </w:t>
      </w:r>
      <w:r>
        <w:rPr>
          <w:rFonts w:hint="eastAsia"/>
          <w:szCs w:val="28"/>
          <w:lang w:val="en-US"/>
        </w:rPr>
        <w:t>PUCCH repetition enhancements</w:t>
      </w:r>
      <w:r>
        <w:rPr>
          <w:szCs w:val="28"/>
          <w:lang w:val="en-US"/>
        </w:rPr>
        <w:t>,</w:t>
      </w:r>
      <w:r>
        <w:rPr>
          <w:rFonts w:cs="Arial"/>
          <w:kern w:val="2"/>
          <w:lang w:val="en-US" w:eastAsia="ja-JP"/>
        </w:rPr>
        <w:t xml:space="preserve"> transmission of the cancelled HARQ-ACK, </w:t>
      </w:r>
      <w:r>
        <w:rPr>
          <w:rFonts w:hint="eastAsia"/>
          <w:szCs w:val="28"/>
          <w:lang w:val="en-US"/>
        </w:rPr>
        <w:t>Type-1 HARQ-ACK codebook based on sub-slot for URLLC</w:t>
      </w:r>
      <w:r>
        <w:rPr>
          <w:szCs w:val="28"/>
          <w:lang w:val="en-US"/>
        </w:rPr>
        <w:t xml:space="preserve"> and</w:t>
      </w:r>
      <w:r>
        <w:rPr>
          <w:rFonts w:cs="Arial"/>
          <w:kern w:val="2"/>
          <w:lang w:val="en-US" w:eastAsia="ja-JP"/>
        </w:rPr>
        <w:t xml:space="preserve"> PUCCH carrier switching for HARQ-ACK</w:t>
      </w:r>
      <w:r>
        <w:rPr>
          <w:rFonts w:hint="eastAsia"/>
          <w:szCs w:val="21"/>
          <w:lang w:val="en-US" w:eastAsia="zh-CN"/>
        </w:rPr>
        <w:t xml:space="preserve">. </w:t>
      </w:r>
    </w:p>
    <w:p w14:paraId="294A9B7F" w14:textId="77777777" w:rsidR="008F459C" w:rsidRDefault="00FF223F">
      <w:pPr>
        <w:pStyle w:val="1"/>
        <w:overflowPunct/>
        <w:autoSpaceDE/>
        <w:autoSpaceDN/>
        <w:adjustRightInd/>
        <w:snapToGrid w:val="0"/>
        <w:spacing w:beforeLines="0" w:before="60" w:after="180"/>
        <w:ind w:left="431" w:hanging="431"/>
        <w:textAlignment w:val="auto"/>
        <w:rPr>
          <w:rFonts w:eastAsia="黑体"/>
          <w:szCs w:val="28"/>
        </w:rPr>
      </w:pPr>
      <w:r>
        <w:rPr>
          <w:rFonts w:eastAsia="黑体" w:hint="eastAsia"/>
          <w:szCs w:val="28"/>
        </w:rPr>
        <w:t xml:space="preserve">HARQ-ACK feedback </w:t>
      </w:r>
      <w:r>
        <w:rPr>
          <w:rFonts w:eastAsia="黑体" w:hint="eastAsia"/>
          <w:szCs w:val="28"/>
          <w:lang w:eastAsia="pl-PL"/>
        </w:rPr>
        <w:t>enhancements</w:t>
      </w:r>
      <w:r>
        <w:rPr>
          <w:rFonts w:eastAsia="黑体" w:hint="eastAsia"/>
          <w:szCs w:val="28"/>
        </w:rPr>
        <w:t xml:space="preserve"> for SPS</w:t>
      </w:r>
    </w:p>
    <w:p w14:paraId="2E3C103C" w14:textId="77777777" w:rsidR="008F459C" w:rsidRDefault="00FF223F">
      <w:pPr>
        <w:adjustRightInd/>
        <w:snapToGrid w:val="0"/>
        <w:spacing w:afterLines="50"/>
        <w:rPr>
          <w:rFonts w:eastAsia="宋体"/>
          <w:lang w:val="en-US" w:eastAsia="zh-CN"/>
        </w:rPr>
      </w:pPr>
      <w:r>
        <w:rPr>
          <w:rFonts w:eastAsia="宋体" w:hint="eastAsia"/>
          <w:lang w:val="en-US" w:eastAsia="zh-CN"/>
        </w:rPr>
        <w:t>During the RAN1#106-e meeting discussion, some issues</w:t>
      </w:r>
      <w:r>
        <w:rPr>
          <w:rFonts w:eastAsia="宋体"/>
          <w:lang w:val="en-US" w:eastAsia="zh-CN"/>
        </w:rPr>
        <w:t xml:space="preserve"> </w:t>
      </w:r>
      <w:r>
        <w:rPr>
          <w:rFonts w:eastAsia="宋体" w:hint="eastAsia"/>
          <w:lang w:val="en-US" w:eastAsia="zh-CN"/>
        </w:rPr>
        <w:t>were still not resolved and were left to the RAN1#106b-e meeting</w:t>
      </w:r>
      <w:r>
        <w:rPr>
          <w:rFonts w:eastAsia="宋体"/>
          <w:lang w:val="en-US" w:eastAsia="zh-CN"/>
        </w:rPr>
        <w:t xml:space="preserve"> as following [1]</w:t>
      </w:r>
      <w:r>
        <w:rPr>
          <w:rFonts w:eastAsia="宋体" w:hint="eastAsia"/>
          <w:lang w:val="en-US" w:eastAsia="zh-CN"/>
        </w:rPr>
        <w:t xml:space="preserve">. In this section, we will analyze and discuss </w:t>
      </w:r>
      <w:r>
        <w:rPr>
          <w:rFonts w:eastAsia="宋体"/>
          <w:lang w:val="en-US" w:eastAsia="zh-CN"/>
        </w:rPr>
        <w:t>some</w:t>
      </w:r>
      <w:r>
        <w:rPr>
          <w:rFonts w:eastAsia="宋体" w:hint="eastAsia"/>
          <w:lang w:val="en-US" w:eastAsia="zh-CN"/>
        </w:rPr>
        <w:t xml:space="preserve"> remaining issues.</w:t>
      </w:r>
    </w:p>
    <w:tbl>
      <w:tblPr>
        <w:tblStyle w:val="af2"/>
        <w:tblW w:w="0" w:type="auto"/>
        <w:tblLook w:val="04A0" w:firstRow="1" w:lastRow="0" w:firstColumn="1" w:lastColumn="0" w:noHBand="0" w:noVBand="1"/>
      </w:tblPr>
      <w:tblGrid>
        <w:gridCol w:w="9345"/>
      </w:tblGrid>
      <w:tr w:rsidR="008F459C" w14:paraId="26F4ED2A" w14:textId="77777777">
        <w:tc>
          <w:tcPr>
            <w:tcW w:w="9571" w:type="dxa"/>
          </w:tcPr>
          <w:p w14:paraId="51479102" w14:textId="77777777" w:rsidR="008F459C" w:rsidRDefault="00FF223F">
            <w:pPr>
              <w:rPr>
                <w:i/>
                <w:iCs/>
                <w:u w:val="single"/>
                <w:lang w:val="en-US"/>
              </w:rPr>
            </w:pPr>
            <w:r>
              <w:rPr>
                <w:i/>
                <w:iCs/>
                <w:u w:val="single"/>
                <w:lang w:val="en-US"/>
              </w:rPr>
              <w:t>Just as a list of issues that could be (at least) considered for RAN1#106bis-e:</w:t>
            </w:r>
          </w:p>
          <w:p w14:paraId="4192D0F1" w14:textId="77777777" w:rsidR="008F459C" w:rsidRDefault="00FF223F">
            <w:pPr>
              <w:pStyle w:val="afb"/>
              <w:numPr>
                <w:ilvl w:val="0"/>
                <w:numId w:val="3"/>
              </w:numPr>
              <w:ind w:firstLine="400"/>
              <w:rPr>
                <w:lang w:eastAsia="zh-CN"/>
              </w:rPr>
            </w:pPr>
            <w:r>
              <w:rPr>
                <w:lang w:eastAsia="zh-CN"/>
              </w:rPr>
              <w:t xml:space="preserve">Handling of PUCCH repetition (see discussions by OPPO and ETRI in their input </w:t>
            </w:r>
            <w:proofErr w:type="spellStart"/>
            <w:r>
              <w:rPr>
                <w:lang w:eastAsia="zh-CN"/>
              </w:rPr>
              <w:t>TDocs</w:t>
            </w:r>
            <w:proofErr w:type="spellEnd"/>
            <w:r>
              <w:rPr>
                <w:lang w:eastAsia="zh-CN"/>
              </w:rPr>
              <w:t>)</w:t>
            </w:r>
          </w:p>
          <w:p w14:paraId="386697E0" w14:textId="77777777" w:rsidR="008F459C" w:rsidRDefault="00FF223F">
            <w:pPr>
              <w:pStyle w:val="afb"/>
              <w:numPr>
                <w:ilvl w:val="0"/>
                <w:numId w:val="3"/>
              </w:numPr>
              <w:ind w:firstLine="400"/>
              <w:rPr>
                <w:lang w:eastAsia="zh-CN"/>
              </w:rPr>
            </w:pPr>
            <w:r>
              <w:rPr>
                <w:lang w:eastAsia="zh-CN"/>
              </w:rPr>
              <w:t xml:space="preserve">There has been a request by QC to discuss SFI handling, but it is moderators understanding that for the SFI handling and semi-static flexible symbols in the initial and the target slot the current SFI &amp; semi-static flexible symbol handling for PUCCH transmission described in Sec. 11.1 of 38.213 applies. If seen as needed, please provide your input to RAN1#106bis-e. </w:t>
            </w:r>
          </w:p>
          <w:p w14:paraId="52DD3C8C" w14:textId="77777777" w:rsidR="008F459C" w:rsidRDefault="00FF223F">
            <w:pPr>
              <w:pStyle w:val="afb"/>
              <w:numPr>
                <w:ilvl w:val="0"/>
                <w:numId w:val="3"/>
              </w:numPr>
              <w:ind w:firstLine="400"/>
              <w:rPr>
                <w:i/>
                <w:iCs/>
                <w:lang w:eastAsia="zh-CN"/>
              </w:rPr>
            </w:pPr>
            <w:r>
              <w:rPr>
                <w:lang w:eastAsia="zh-CN"/>
              </w:rPr>
              <w:t xml:space="preserve">Joint operation of SPS HARQ-ACK deferral and PUCCH carrier switching (if joint operation is to be supported) </w:t>
            </w:r>
            <w:r>
              <w:rPr>
                <w:i/>
                <w:iCs/>
                <w:lang w:eastAsia="zh-CN"/>
              </w:rPr>
              <w:t xml:space="preserve">– see discussions of questions 2.5.4 to 2.5.7 in Sec. 2.5 </w:t>
            </w:r>
          </w:p>
          <w:p w14:paraId="0C68AE57" w14:textId="77777777" w:rsidR="008F459C" w:rsidRDefault="008F459C">
            <w:pPr>
              <w:overflowPunct/>
              <w:autoSpaceDE/>
              <w:autoSpaceDN/>
              <w:adjustRightInd/>
              <w:spacing w:after="0" w:line="252" w:lineRule="auto"/>
              <w:contextualSpacing/>
              <w:jc w:val="left"/>
              <w:textAlignment w:val="auto"/>
              <w:rPr>
                <w:rFonts w:eastAsia="宋体"/>
                <w:lang w:val="en-US" w:eastAsia="zh-CN"/>
              </w:rPr>
            </w:pPr>
          </w:p>
        </w:tc>
      </w:tr>
    </w:tbl>
    <w:p w14:paraId="1D3B2885" w14:textId="77777777" w:rsidR="008F459C" w:rsidRDefault="008F459C">
      <w:pPr>
        <w:adjustRightInd/>
        <w:snapToGrid w:val="0"/>
        <w:spacing w:afterLines="50"/>
        <w:rPr>
          <w:rFonts w:eastAsia="宋体"/>
          <w:b/>
          <w:bCs/>
          <w:lang w:val="en-US" w:eastAsia="zh-CN"/>
        </w:rPr>
      </w:pPr>
    </w:p>
    <w:p w14:paraId="018E3C01" w14:textId="77777777" w:rsidR="008F459C" w:rsidRDefault="00FF223F">
      <w:pPr>
        <w:pStyle w:val="2"/>
        <w:widowControl w:val="0"/>
        <w:numPr>
          <w:ilvl w:val="1"/>
          <w:numId w:val="1"/>
        </w:numPr>
        <w:overflowPunct/>
        <w:spacing w:before="180" w:after="260" w:line="240" w:lineRule="exact"/>
        <w:jc w:val="left"/>
        <w:textAlignment w:val="auto"/>
        <w:rPr>
          <w:b w:val="0"/>
          <w:bCs w:val="0"/>
        </w:rPr>
      </w:pPr>
      <w:r>
        <w:rPr>
          <w:rFonts w:hint="eastAsia"/>
          <w:b w:val="0"/>
          <w:bCs w:val="0"/>
        </w:rPr>
        <w:t>Clarification of PUCCH on flexible symbols for SPS HARQ-ACK deferral</w:t>
      </w:r>
    </w:p>
    <w:p w14:paraId="48A0A2FE" w14:textId="77777777" w:rsidR="008F459C" w:rsidRDefault="00FF223F">
      <w:pPr>
        <w:adjustRightInd/>
        <w:snapToGrid w:val="0"/>
        <w:spacing w:afterLines="50"/>
        <w:rPr>
          <w:rFonts w:eastAsia="宋体"/>
          <w:lang w:val="en-US" w:eastAsia="zh-CN"/>
        </w:rPr>
      </w:pPr>
      <w:r>
        <w:rPr>
          <w:rFonts w:eastAsia="宋体" w:hint="eastAsia"/>
          <w:lang w:val="en-US" w:eastAsia="zh-CN"/>
        </w:rPr>
        <w:t>In the RAN1#106</w:t>
      </w:r>
      <w:r>
        <w:rPr>
          <w:rFonts w:eastAsia="宋体"/>
          <w:lang w:val="en-US" w:eastAsia="zh-CN"/>
        </w:rPr>
        <w:t>-</w:t>
      </w:r>
      <w:r>
        <w:rPr>
          <w:rFonts w:eastAsia="宋体" w:hint="eastAsia"/>
          <w:lang w:val="en-US" w:eastAsia="zh-CN"/>
        </w:rPr>
        <w:t>e meeting, there was some discussion</w:t>
      </w:r>
      <w:r>
        <w:rPr>
          <w:rFonts w:eastAsia="宋体"/>
          <w:lang w:val="en-US" w:eastAsia="zh-CN"/>
        </w:rPr>
        <w:t>s</w:t>
      </w:r>
      <w:r>
        <w:rPr>
          <w:rFonts w:eastAsia="宋体" w:hint="eastAsia"/>
          <w:lang w:val="en-US" w:eastAsia="zh-CN"/>
        </w:rPr>
        <w:t xml:space="preserve"> about the flexible symbols and SPS HARQ-ACK deferral, but there was no final conclusion. This issue was also listed by FL and considered as RAN1#106b-e.</w:t>
      </w:r>
    </w:p>
    <w:p w14:paraId="5599BFB1" w14:textId="77777777" w:rsidR="008F459C" w:rsidRDefault="00FF223F">
      <w:pPr>
        <w:adjustRightInd/>
        <w:snapToGrid w:val="0"/>
        <w:spacing w:afterLines="50"/>
        <w:rPr>
          <w:rFonts w:eastAsia="宋体"/>
          <w:lang w:val="en-US" w:eastAsia="zh-CN"/>
        </w:rPr>
      </w:pPr>
      <w:r>
        <w:rPr>
          <w:rFonts w:eastAsia="宋体" w:hint="eastAsia"/>
          <w:lang w:val="en-US" w:eastAsia="zh-CN"/>
        </w:rPr>
        <w:t>For the flexible symbol and the PUCCH of the SPS HARQ-ACK deferral, we agree that the existing mechanism described in Sec. 11.1 of 38.213 should be reused. However, we have noticed that in the existing specifications, the UE behavior for dynamic PUCCH and semi-static PUCCH is different.</w:t>
      </w:r>
    </w:p>
    <w:p w14:paraId="065BD14E" w14:textId="77777777" w:rsidR="008F459C" w:rsidRDefault="00FF223F">
      <w:pPr>
        <w:adjustRightInd/>
        <w:snapToGrid w:val="0"/>
        <w:spacing w:afterLines="50"/>
        <w:rPr>
          <w:rFonts w:eastAsia="宋体"/>
          <w:lang w:val="en-US" w:eastAsia="zh-CN"/>
        </w:rPr>
      </w:pPr>
      <w:r>
        <w:rPr>
          <w:rFonts w:eastAsia="宋体"/>
          <w:lang w:val="en-US" w:eastAsia="zh-CN"/>
        </w:rPr>
        <w:t>I</w:t>
      </w:r>
      <w:r>
        <w:rPr>
          <w:rFonts w:eastAsia="宋体" w:hint="eastAsia"/>
          <w:lang w:val="en-US" w:eastAsia="zh-CN"/>
        </w:rPr>
        <w:t xml:space="preserve">n general, for a dynamic PUCCH, it should be determined whether a flexible symbol </w:t>
      </w:r>
      <w:r>
        <w:rPr>
          <w:rFonts w:eastAsia="宋体"/>
          <w:lang w:val="en-US" w:eastAsia="zh-CN"/>
        </w:rPr>
        <w:t>can be</w:t>
      </w:r>
      <w:r>
        <w:rPr>
          <w:rFonts w:eastAsia="宋体" w:hint="eastAsia"/>
          <w:lang w:val="en-US" w:eastAsia="zh-CN"/>
        </w:rPr>
        <w:t xml:space="preserve"> used according to the SFI indication, and for a semi-static PUCCH, if it is configured with a flexible symbol, then the semi-static PUCCH will be transmitted on the flexible symbol (that is, the </w:t>
      </w:r>
      <w:r>
        <w:rPr>
          <w:rFonts w:eastAsia="宋体"/>
          <w:lang w:val="en-US" w:eastAsia="zh-CN"/>
        </w:rPr>
        <w:t xml:space="preserve">dynamic </w:t>
      </w:r>
      <w:r>
        <w:rPr>
          <w:rFonts w:eastAsia="宋体" w:hint="eastAsia"/>
          <w:lang w:val="en-US" w:eastAsia="zh-CN"/>
        </w:rPr>
        <w:t xml:space="preserve">SFI </w:t>
      </w:r>
      <w:r>
        <w:rPr>
          <w:rFonts w:eastAsia="宋体"/>
          <w:lang w:val="en-US" w:eastAsia="zh-CN"/>
        </w:rPr>
        <w:t>is not expected to</w:t>
      </w:r>
      <w:r>
        <w:rPr>
          <w:rFonts w:eastAsia="宋体" w:hint="eastAsia"/>
          <w:lang w:val="en-US" w:eastAsia="zh-CN"/>
        </w:rPr>
        <w:t xml:space="preserve"> </w:t>
      </w:r>
      <w:r>
        <w:rPr>
          <w:rFonts w:eastAsia="宋体"/>
          <w:lang w:val="en-US" w:eastAsia="zh-CN"/>
        </w:rPr>
        <w:t>m</w:t>
      </w:r>
      <w:r>
        <w:rPr>
          <w:rFonts w:eastAsia="宋体" w:hint="eastAsia"/>
          <w:lang w:val="en-US" w:eastAsia="zh-CN"/>
        </w:rPr>
        <w:t>odify the flexible symbol configured for semi-static PUCCH) in some cases.</w:t>
      </w:r>
    </w:p>
    <w:p w14:paraId="0B795550" w14:textId="77777777" w:rsidR="008F459C" w:rsidRDefault="00FF223F">
      <w:pPr>
        <w:adjustRightInd/>
        <w:snapToGrid w:val="0"/>
        <w:spacing w:afterLines="50"/>
        <w:rPr>
          <w:rFonts w:eastAsia="宋体"/>
          <w:lang w:val="en-US" w:eastAsia="zh-CN"/>
        </w:rPr>
      </w:pPr>
      <w:r>
        <w:rPr>
          <w:rFonts w:eastAsia="宋体" w:hint="eastAsia"/>
          <w:lang w:val="en-US" w:eastAsia="zh-CN"/>
        </w:rPr>
        <w:t xml:space="preserve">Therefore, we think it should first clarify whether the PUCCH corresponding to the SPS PDSCH and the PUCCH of the SPS HARQ-ACK deferral are dynamic </w:t>
      </w:r>
      <w:r>
        <w:rPr>
          <w:rFonts w:eastAsia="宋体"/>
          <w:lang w:val="en-US" w:eastAsia="zh-CN"/>
        </w:rPr>
        <w:t xml:space="preserve">PUCCH </w:t>
      </w:r>
      <w:r>
        <w:rPr>
          <w:rFonts w:eastAsia="宋体" w:hint="eastAsia"/>
          <w:lang w:val="en-US" w:eastAsia="zh-CN"/>
        </w:rPr>
        <w:t>or semi-static</w:t>
      </w:r>
      <w:r>
        <w:rPr>
          <w:rFonts w:eastAsia="宋体"/>
          <w:lang w:val="en-US" w:eastAsia="zh-CN"/>
        </w:rPr>
        <w:t xml:space="preserve"> PUCCH</w:t>
      </w:r>
      <w:r>
        <w:rPr>
          <w:rFonts w:eastAsia="宋体" w:hint="eastAsia"/>
          <w:lang w:val="en-US" w:eastAsia="zh-CN"/>
        </w:rPr>
        <w:t>.</w:t>
      </w:r>
    </w:p>
    <w:p w14:paraId="48CA8579" w14:textId="77777777" w:rsidR="008F459C" w:rsidRDefault="00FF223F">
      <w:pPr>
        <w:adjustRightInd/>
        <w:snapToGrid w:val="0"/>
        <w:spacing w:afterLines="50"/>
        <w:rPr>
          <w:rFonts w:eastAsia="宋体"/>
          <w:lang w:val="en-US" w:eastAsia="zh-CN"/>
        </w:rPr>
      </w:pPr>
      <w:r>
        <w:rPr>
          <w:rFonts w:eastAsia="宋体" w:hint="eastAsia"/>
          <w:lang w:val="en-US" w:eastAsia="zh-CN"/>
        </w:rPr>
        <w:t>We prefer that the PUCCH corresponding to an SPS PDSCH and the PUCCH of the SPS HARQ-ACK deferral are semi-static</w:t>
      </w:r>
      <w:r>
        <w:rPr>
          <w:rFonts w:eastAsia="宋体"/>
          <w:lang w:val="en-US" w:eastAsia="zh-CN"/>
        </w:rPr>
        <w:t xml:space="preserve"> PUCCH</w:t>
      </w:r>
      <w:r>
        <w:rPr>
          <w:rFonts w:eastAsia="宋体" w:hint="eastAsia"/>
          <w:lang w:val="en-US" w:eastAsia="zh-CN"/>
        </w:rPr>
        <w:t xml:space="preserve">, because the PUCCH resource cannot </w:t>
      </w:r>
      <w:r>
        <w:rPr>
          <w:rFonts w:eastAsia="宋体"/>
          <w:lang w:val="en-US" w:eastAsia="zh-CN"/>
        </w:rPr>
        <w:t xml:space="preserve">be </w:t>
      </w:r>
      <w:r>
        <w:rPr>
          <w:rFonts w:eastAsia="宋体" w:hint="eastAsia"/>
          <w:lang w:val="en-US" w:eastAsia="zh-CN"/>
        </w:rPr>
        <w:t>dynamically update</w:t>
      </w:r>
      <w:r>
        <w:rPr>
          <w:rFonts w:eastAsia="宋体"/>
          <w:lang w:val="en-US" w:eastAsia="zh-CN"/>
        </w:rPr>
        <w:t>d</w:t>
      </w:r>
      <w:r>
        <w:rPr>
          <w:rFonts w:eastAsia="宋体" w:hint="eastAsia"/>
          <w:lang w:val="en-US" w:eastAsia="zh-CN"/>
        </w:rPr>
        <w:t xml:space="preserve"> </w:t>
      </w:r>
      <w:r>
        <w:rPr>
          <w:rFonts w:eastAsia="宋体"/>
          <w:lang w:val="en-US" w:eastAsia="zh-CN"/>
        </w:rPr>
        <w:t xml:space="preserve">by DCI </w:t>
      </w:r>
      <w:r>
        <w:rPr>
          <w:rFonts w:eastAsia="宋体" w:hint="eastAsia"/>
          <w:lang w:val="en-US" w:eastAsia="zh-CN"/>
        </w:rPr>
        <w:t>for each transmission</w:t>
      </w:r>
      <w:r>
        <w:rPr>
          <w:rFonts w:eastAsia="宋体"/>
          <w:lang w:val="en-US" w:eastAsia="zh-CN"/>
        </w:rPr>
        <w:t xml:space="preserve"> when </w:t>
      </w:r>
      <w:r>
        <w:rPr>
          <w:rFonts w:eastAsia="宋体"/>
          <w:lang w:val="en-US" w:eastAsia="zh-CN"/>
        </w:rPr>
        <w:lastRenderedPageBreak/>
        <w:t xml:space="preserve">the </w:t>
      </w:r>
      <w:r>
        <w:rPr>
          <w:rFonts w:eastAsia="宋体" w:hint="eastAsia"/>
          <w:lang w:val="en-US" w:eastAsia="zh-CN"/>
        </w:rPr>
        <w:t>SPS HARQ-ACK deferral</w:t>
      </w:r>
      <w:r>
        <w:rPr>
          <w:rFonts w:eastAsia="宋体"/>
          <w:lang w:val="en-US" w:eastAsia="zh-CN"/>
        </w:rPr>
        <w:t xml:space="preserve"> is not multiplexed with dynamic PUCCH in target slot</w:t>
      </w:r>
      <w:r>
        <w:rPr>
          <w:rFonts w:eastAsia="宋体" w:hint="eastAsia"/>
          <w:lang w:val="en-US" w:eastAsia="zh-CN"/>
        </w:rPr>
        <w:t xml:space="preserve">. It is </w:t>
      </w:r>
      <w:r>
        <w:rPr>
          <w:rFonts w:eastAsia="宋体"/>
          <w:lang w:val="en-US" w:eastAsia="zh-CN"/>
        </w:rPr>
        <w:t xml:space="preserve">much like </w:t>
      </w:r>
      <w:r>
        <w:rPr>
          <w:rFonts w:eastAsia="宋体" w:hint="eastAsia"/>
          <w:lang w:val="en-US" w:eastAsia="zh-CN"/>
        </w:rPr>
        <w:t>the semi-static mechanism, especially for PUCCH of the SPS HARQ-ACK deferral.</w:t>
      </w:r>
    </w:p>
    <w:p w14:paraId="1C6F61A1" w14:textId="77777777" w:rsidR="008F459C" w:rsidRDefault="00FF223F">
      <w:pPr>
        <w:adjustRightInd/>
        <w:snapToGrid w:val="0"/>
        <w:spacing w:afterLines="50"/>
        <w:rPr>
          <w:rFonts w:eastAsia="宋体"/>
          <w:lang w:val="en-US" w:eastAsia="zh-CN"/>
        </w:rPr>
      </w:pPr>
      <w:r>
        <w:rPr>
          <w:rFonts w:eastAsia="宋体"/>
          <w:lang w:val="en-US" w:eastAsia="zh-CN"/>
        </w:rPr>
        <w:t xml:space="preserve">If it is confirmed that </w:t>
      </w:r>
      <w:r>
        <w:rPr>
          <w:rFonts w:eastAsia="宋体" w:hint="eastAsia"/>
          <w:lang w:val="en-US" w:eastAsia="zh-CN"/>
        </w:rPr>
        <w:t>PUCCH corresponding to an SPS PDSCH and the PUCCH of the SPS HARQ-ACK deferral are semi-static</w:t>
      </w:r>
      <w:r>
        <w:rPr>
          <w:rFonts w:eastAsia="宋体"/>
          <w:lang w:val="en-US" w:eastAsia="zh-CN"/>
        </w:rPr>
        <w:t xml:space="preserve"> PUCCH, it means the flexible symbols configured for SPS PUCCH will not be overridden by dynamic SFI.</w:t>
      </w:r>
    </w:p>
    <w:p w14:paraId="78011BD3" w14:textId="77777777" w:rsidR="008F459C" w:rsidRDefault="00FF223F">
      <w:pPr>
        <w:adjustRightInd/>
        <w:snapToGrid w:val="0"/>
        <w:spacing w:afterLines="50"/>
        <w:rPr>
          <w:rFonts w:eastAsia="宋体"/>
          <w:lang w:val="en-US" w:eastAsia="zh-CN"/>
        </w:rPr>
      </w:pPr>
      <w:r>
        <w:rPr>
          <w:rFonts w:eastAsia="宋体" w:hint="eastAsia"/>
          <w:b/>
          <w:bCs/>
          <w:i/>
          <w:iCs/>
          <w:lang w:val="en-US" w:eastAsia="zh-CN"/>
        </w:rPr>
        <w:t>Proposal 1:</w:t>
      </w:r>
      <w:r>
        <w:rPr>
          <w:rFonts w:eastAsia="宋体" w:hint="eastAsia"/>
          <w:lang w:val="en-US" w:eastAsia="zh-CN"/>
        </w:rPr>
        <w:t xml:space="preserve"> </w:t>
      </w:r>
      <w:r>
        <w:rPr>
          <w:rFonts w:eastAsia="宋体" w:hint="eastAsia"/>
          <w:i/>
          <w:iCs/>
          <w:lang w:val="en-US" w:eastAsia="zh-CN"/>
        </w:rPr>
        <w:t>It should first</w:t>
      </w:r>
      <w:r>
        <w:rPr>
          <w:rFonts w:eastAsia="宋体"/>
          <w:i/>
          <w:iCs/>
          <w:lang w:val="en-US" w:eastAsia="zh-CN"/>
        </w:rPr>
        <w:t>ly</w:t>
      </w:r>
      <w:r>
        <w:rPr>
          <w:rFonts w:eastAsia="宋体" w:hint="eastAsia"/>
          <w:i/>
          <w:iCs/>
          <w:lang w:val="en-US" w:eastAsia="zh-CN"/>
        </w:rPr>
        <w:t xml:space="preserve"> </w:t>
      </w:r>
      <w:r>
        <w:rPr>
          <w:rFonts w:eastAsia="宋体"/>
          <w:i/>
          <w:iCs/>
          <w:lang w:val="en-US" w:eastAsia="zh-CN"/>
        </w:rPr>
        <w:t xml:space="preserve">be </w:t>
      </w:r>
      <w:r>
        <w:rPr>
          <w:rFonts w:eastAsia="宋体" w:hint="eastAsia"/>
          <w:i/>
          <w:iCs/>
          <w:lang w:val="en-US" w:eastAsia="zh-CN"/>
        </w:rPr>
        <w:t>clarif</w:t>
      </w:r>
      <w:r>
        <w:rPr>
          <w:rFonts w:eastAsia="宋体"/>
          <w:i/>
          <w:iCs/>
          <w:lang w:val="en-US" w:eastAsia="zh-CN"/>
        </w:rPr>
        <w:t>ied</w:t>
      </w:r>
      <w:r>
        <w:rPr>
          <w:rFonts w:eastAsia="宋体" w:hint="eastAsia"/>
          <w:i/>
          <w:iCs/>
          <w:lang w:val="en-US" w:eastAsia="zh-CN"/>
        </w:rPr>
        <w:t xml:space="preserve"> whether the PUCCH corresponding to the SPS PDSCH and the PUCCH of the SPS HARQ-ACK deferral are dynamic </w:t>
      </w:r>
      <w:r>
        <w:rPr>
          <w:rFonts w:eastAsia="宋体"/>
          <w:i/>
          <w:iCs/>
          <w:lang w:val="en-US" w:eastAsia="zh-CN"/>
        </w:rPr>
        <w:t xml:space="preserve">PUCCH </w:t>
      </w:r>
      <w:r>
        <w:rPr>
          <w:rFonts w:eastAsia="宋体" w:hint="eastAsia"/>
          <w:i/>
          <w:iCs/>
          <w:lang w:val="en-US" w:eastAsia="zh-CN"/>
        </w:rPr>
        <w:t>or semi-static</w:t>
      </w:r>
      <w:r>
        <w:rPr>
          <w:rFonts w:eastAsia="宋体"/>
          <w:i/>
          <w:iCs/>
          <w:lang w:val="en-US" w:eastAsia="zh-CN"/>
        </w:rPr>
        <w:t xml:space="preserve"> PUCCH</w:t>
      </w:r>
      <w:r>
        <w:rPr>
          <w:rFonts w:eastAsia="宋体" w:hint="eastAsia"/>
          <w:i/>
          <w:iCs/>
          <w:lang w:val="en-US" w:eastAsia="zh-CN"/>
        </w:rPr>
        <w:t>.</w:t>
      </w:r>
    </w:p>
    <w:p w14:paraId="5D9572A6" w14:textId="77777777" w:rsidR="008F459C" w:rsidRDefault="00FF223F">
      <w:pPr>
        <w:pStyle w:val="2"/>
        <w:widowControl w:val="0"/>
        <w:numPr>
          <w:ilvl w:val="1"/>
          <w:numId w:val="1"/>
        </w:numPr>
        <w:overflowPunct/>
        <w:spacing w:before="180" w:after="260" w:line="240" w:lineRule="exact"/>
        <w:jc w:val="left"/>
        <w:textAlignment w:val="auto"/>
        <w:rPr>
          <w:b w:val="0"/>
          <w:bCs w:val="0"/>
        </w:rPr>
      </w:pPr>
      <w:r>
        <w:rPr>
          <w:rFonts w:hint="eastAsia"/>
          <w:b w:val="0"/>
          <w:bCs w:val="0"/>
        </w:rPr>
        <w:t>Joint operation of SPS HARQ-ACK deferral and PUCCH carrier switching</w:t>
      </w:r>
    </w:p>
    <w:p w14:paraId="495C3407" w14:textId="77777777" w:rsidR="008F459C" w:rsidRDefault="00FF223F">
      <w:pPr>
        <w:numPr>
          <w:ilvl w:val="255"/>
          <w:numId w:val="0"/>
        </w:numPr>
        <w:adjustRightInd/>
        <w:snapToGrid w:val="0"/>
        <w:spacing w:afterLines="50"/>
        <w:rPr>
          <w:rFonts w:eastAsia="宋体"/>
          <w:lang w:val="en-US" w:eastAsia="zh-CN"/>
        </w:rPr>
      </w:pPr>
      <w:r>
        <w:rPr>
          <w:rFonts w:eastAsia="宋体"/>
          <w:lang w:val="en-US" w:eastAsia="zh-CN"/>
        </w:rPr>
        <w:t>For the joint operation of SPS HARQ-ACK deferra</w:t>
      </w:r>
      <w:r>
        <w:rPr>
          <w:rFonts w:eastAsia="宋体" w:hint="eastAsia"/>
          <w:lang w:val="en-US" w:eastAsia="zh-CN"/>
        </w:rPr>
        <w:t>l</w:t>
      </w:r>
      <w:r>
        <w:rPr>
          <w:rFonts w:eastAsia="宋体"/>
          <w:lang w:val="en-US" w:eastAsia="zh-CN"/>
        </w:rPr>
        <w:t xml:space="preserve"> and PUCCH carrier switching, there was a preliminary discussion in the RAN1#106-e meeting, but no consensus was reached. We</w:t>
      </w:r>
      <w:r>
        <w:rPr>
          <w:rFonts w:eastAsia="宋体" w:hint="eastAsia"/>
          <w:lang w:val="en-US" w:eastAsia="zh-CN"/>
        </w:rPr>
        <w:t xml:space="preserve"> will </w:t>
      </w:r>
      <w:r>
        <w:rPr>
          <w:rFonts w:eastAsia="宋体"/>
          <w:lang w:val="en-US" w:eastAsia="zh-CN"/>
        </w:rPr>
        <w:t xml:space="preserve">continue to </w:t>
      </w:r>
      <w:r>
        <w:rPr>
          <w:rFonts w:eastAsia="宋体" w:hint="eastAsia"/>
          <w:lang w:val="en-US" w:eastAsia="zh-CN"/>
        </w:rPr>
        <w:t>analyze and discuss</w:t>
      </w:r>
      <w:r>
        <w:rPr>
          <w:rFonts w:eastAsia="宋体"/>
          <w:lang w:val="en-US" w:eastAsia="zh-CN"/>
        </w:rPr>
        <w:t xml:space="preserve"> this issue.</w:t>
      </w:r>
    </w:p>
    <w:p w14:paraId="7144D5B2" w14:textId="77777777" w:rsidR="008F459C" w:rsidRDefault="00FF223F">
      <w:pPr>
        <w:numPr>
          <w:ilvl w:val="255"/>
          <w:numId w:val="0"/>
        </w:numPr>
        <w:adjustRightInd/>
        <w:snapToGrid w:val="0"/>
        <w:spacing w:afterLines="50"/>
        <w:rPr>
          <w:rFonts w:eastAsia="宋体"/>
          <w:lang w:val="en-US" w:eastAsia="zh-CN"/>
        </w:rPr>
      </w:pPr>
      <w:r>
        <w:rPr>
          <w:rFonts w:eastAsia="宋体"/>
          <w:lang w:val="en-US" w:eastAsia="zh-CN"/>
        </w:rPr>
        <w:t>In principal, supporting joint operation is beneficial to reduce the latency</w:t>
      </w:r>
      <w:r>
        <w:rPr>
          <w:rFonts w:eastAsia="宋体" w:hint="eastAsia"/>
          <w:lang w:val="en-US" w:eastAsia="zh-CN"/>
        </w:rPr>
        <w:t xml:space="preserve"> </w:t>
      </w:r>
      <w:r>
        <w:rPr>
          <w:rFonts w:eastAsia="宋体"/>
          <w:lang w:val="en-US" w:eastAsia="zh-CN"/>
        </w:rPr>
        <w:t>due to deferral compared with only supporting SPS HARQ-ACK deferral</w:t>
      </w:r>
      <w:r>
        <w:rPr>
          <w:rFonts w:eastAsia="宋体" w:hint="eastAsia"/>
          <w:lang w:val="en-US" w:eastAsia="zh-CN"/>
        </w:rPr>
        <w:t>.</w:t>
      </w:r>
    </w:p>
    <w:p w14:paraId="78C6EFBE" w14:textId="77777777" w:rsidR="008F459C" w:rsidRDefault="00FF223F">
      <w:pPr>
        <w:adjustRightInd/>
        <w:snapToGrid w:val="0"/>
        <w:spacing w:afterLines="50"/>
        <w:rPr>
          <w:rFonts w:eastAsia="宋体"/>
          <w:lang w:val="en-US" w:eastAsia="zh-CN"/>
        </w:rPr>
      </w:pPr>
      <w:r>
        <w:rPr>
          <w:rFonts w:eastAsia="宋体"/>
          <w:lang w:val="en-US" w:eastAsia="zh-CN"/>
        </w:rPr>
        <w:t>Case 1: Whether supporting</w:t>
      </w:r>
      <w:r>
        <w:rPr>
          <w:rFonts w:eastAsia="宋体" w:hint="eastAsia"/>
          <w:lang w:val="en-US" w:eastAsia="zh-CN"/>
        </w:rPr>
        <w:t xml:space="preserve"> the joint operation of SPS </w:t>
      </w:r>
      <w:r>
        <w:rPr>
          <w:rFonts w:eastAsia="宋体"/>
          <w:lang w:val="en-US" w:eastAsia="zh-CN"/>
        </w:rPr>
        <w:t>HARQ-ACK</w:t>
      </w:r>
      <w:r>
        <w:rPr>
          <w:rFonts w:eastAsia="宋体" w:hint="eastAsia"/>
          <w:lang w:val="en-US" w:eastAsia="zh-CN"/>
        </w:rPr>
        <w:t xml:space="preserve"> deferral and dynamic PUCCH carrier switching</w:t>
      </w:r>
      <w:r>
        <w:rPr>
          <w:rFonts w:eastAsia="宋体"/>
          <w:lang w:val="en-US" w:eastAsia="zh-CN"/>
        </w:rPr>
        <w:t>?</w:t>
      </w:r>
      <w:r>
        <w:rPr>
          <w:rFonts w:eastAsia="宋体" w:hint="eastAsia"/>
          <w:lang w:val="en-US" w:eastAsia="zh-CN"/>
        </w:rPr>
        <w:t xml:space="preserve"> </w:t>
      </w:r>
      <w:r>
        <w:rPr>
          <w:rFonts w:eastAsia="宋体"/>
          <w:lang w:val="en-US" w:eastAsia="zh-CN"/>
        </w:rPr>
        <w:t xml:space="preserve">It sounds little strange that the semi-static PUCCH resources for </w:t>
      </w:r>
      <w:r>
        <w:rPr>
          <w:rFonts w:eastAsia="宋体" w:hint="eastAsia"/>
          <w:lang w:val="en-US" w:eastAsia="zh-CN"/>
        </w:rPr>
        <w:t xml:space="preserve">SPS </w:t>
      </w:r>
      <w:r>
        <w:rPr>
          <w:rFonts w:eastAsia="宋体"/>
          <w:lang w:val="en-US" w:eastAsia="zh-CN"/>
        </w:rPr>
        <w:t>HARQ-ACK</w:t>
      </w:r>
      <w:r>
        <w:rPr>
          <w:rFonts w:eastAsia="宋体" w:hint="eastAsia"/>
          <w:lang w:val="en-US" w:eastAsia="zh-CN"/>
        </w:rPr>
        <w:t xml:space="preserve"> deferral </w:t>
      </w:r>
      <w:r>
        <w:rPr>
          <w:rFonts w:eastAsia="宋体"/>
          <w:lang w:val="en-US" w:eastAsia="zh-CN"/>
        </w:rPr>
        <w:t xml:space="preserve">may be changed according to a dynamic PUCCH carrier switching indication. This </w:t>
      </w:r>
      <w:r>
        <w:rPr>
          <w:rFonts w:eastAsia="宋体" w:hint="eastAsia"/>
          <w:lang w:val="en-US" w:eastAsia="zh-CN"/>
        </w:rPr>
        <w:t>joint operation</w:t>
      </w:r>
      <w:r>
        <w:rPr>
          <w:rFonts w:eastAsia="宋体"/>
          <w:lang w:val="en-US" w:eastAsia="zh-CN"/>
        </w:rPr>
        <w:t xml:space="preserve"> may complicate the UE implementation.</w:t>
      </w:r>
    </w:p>
    <w:p w14:paraId="02E84363" w14:textId="77777777" w:rsidR="008F459C" w:rsidRDefault="00FF223F">
      <w:pPr>
        <w:adjustRightInd/>
        <w:snapToGrid w:val="0"/>
        <w:spacing w:afterLines="50"/>
        <w:rPr>
          <w:rFonts w:eastAsia="宋体"/>
          <w:lang w:val="en-US" w:eastAsia="zh-CN"/>
        </w:rPr>
      </w:pPr>
      <w:r>
        <w:rPr>
          <w:rFonts w:eastAsia="宋体"/>
          <w:lang w:val="en-US" w:eastAsia="zh-CN"/>
        </w:rPr>
        <w:t xml:space="preserve">Case 2: Whether supporting </w:t>
      </w:r>
      <w:r>
        <w:rPr>
          <w:rFonts w:eastAsia="宋体" w:hint="eastAsia"/>
          <w:lang w:val="en-US" w:eastAsia="zh-CN"/>
        </w:rPr>
        <w:t xml:space="preserve">the joint operation of SPS </w:t>
      </w:r>
      <w:r>
        <w:rPr>
          <w:rFonts w:eastAsia="宋体"/>
          <w:lang w:val="en-US" w:eastAsia="zh-CN"/>
        </w:rPr>
        <w:t>HARQ-ACK</w:t>
      </w:r>
      <w:r>
        <w:rPr>
          <w:rFonts w:eastAsia="宋体" w:hint="eastAsia"/>
          <w:lang w:val="en-US" w:eastAsia="zh-CN"/>
        </w:rPr>
        <w:t xml:space="preserve"> deferral and </w:t>
      </w:r>
      <w:r>
        <w:rPr>
          <w:rFonts w:eastAsia="宋体"/>
          <w:lang w:val="en-US" w:eastAsia="zh-CN"/>
        </w:rPr>
        <w:t>semi-static</w:t>
      </w:r>
      <w:r>
        <w:rPr>
          <w:rFonts w:eastAsia="宋体" w:hint="eastAsia"/>
          <w:lang w:val="en-US" w:eastAsia="zh-CN"/>
        </w:rPr>
        <w:t xml:space="preserve"> PUCCH carrier switching</w:t>
      </w:r>
      <w:r>
        <w:rPr>
          <w:rFonts w:eastAsia="宋体"/>
          <w:lang w:val="en-US" w:eastAsia="zh-CN"/>
        </w:rPr>
        <w:t>?</w:t>
      </w:r>
      <w:r>
        <w:rPr>
          <w:rFonts w:eastAsia="宋体" w:hint="eastAsia"/>
          <w:lang w:val="en-US" w:eastAsia="zh-CN"/>
        </w:rPr>
        <w:t xml:space="preserve"> </w:t>
      </w:r>
      <w:r>
        <w:rPr>
          <w:rFonts w:eastAsia="宋体"/>
          <w:lang w:val="en-US" w:eastAsia="zh-CN"/>
        </w:rPr>
        <w:t>It is natural to support the joint operation as the SPS HARQ-ACK deferral is more like the semi-static behavior and can be combined seamless with semi-static</w:t>
      </w:r>
      <w:r>
        <w:rPr>
          <w:rFonts w:eastAsia="宋体" w:hint="eastAsia"/>
          <w:lang w:val="en-US" w:eastAsia="zh-CN"/>
        </w:rPr>
        <w:t xml:space="preserve"> PUCCH carrier switching</w:t>
      </w:r>
      <w:r>
        <w:rPr>
          <w:rFonts w:eastAsia="宋体"/>
          <w:lang w:val="en-US" w:eastAsia="zh-CN"/>
        </w:rPr>
        <w:t xml:space="preserve">. </w:t>
      </w:r>
    </w:p>
    <w:p w14:paraId="236DEE14" w14:textId="77777777" w:rsidR="008F459C" w:rsidRDefault="00FF223F">
      <w:pPr>
        <w:adjustRightInd/>
        <w:snapToGrid w:val="0"/>
        <w:spacing w:afterLines="50"/>
        <w:rPr>
          <w:rFonts w:eastAsia="宋体"/>
          <w:lang w:val="en-US" w:eastAsia="zh-CN"/>
        </w:rPr>
      </w:pPr>
      <w:r>
        <w:rPr>
          <w:rFonts w:eastAsia="宋体" w:hint="eastAsia"/>
          <w:lang w:val="en-US" w:eastAsia="zh-CN"/>
        </w:rPr>
        <w:t xml:space="preserve">Therefore, we prefer the joint operation of SPS </w:t>
      </w:r>
      <w:r>
        <w:rPr>
          <w:rFonts w:eastAsia="宋体"/>
          <w:lang w:val="en-US" w:eastAsia="zh-CN"/>
        </w:rPr>
        <w:t>HARQ-ACK</w:t>
      </w:r>
      <w:r>
        <w:rPr>
          <w:rFonts w:eastAsia="宋体" w:hint="eastAsia"/>
          <w:lang w:val="en-US" w:eastAsia="zh-CN"/>
        </w:rPr>
        <w:t xml:space="preserve"> deferral and semi-static PUCCH carrier switching</w:t>
      </w:r>
      <w:r>
        <w:rPr>
          <w:rFonts w:eastAsia="宋体"/>
          <w:lang w:val="en-US" w:eastAsia="zh-CN"/>
        </w:rPr>
        <w:t xml:space="preserve"> rather than the</w:t>
      </w:r>
      <w:r>
        <w:rPr>
          <w:rFonts w:eastAsia="宋体" w:hint="eastAsia"/>
          <w:lang w:val="en-US" w:eastAsia="zh-CN"/>
        </w:rPr>
        <w:t xml:space="preserve"> joint operation of SPS </w:t>
      </w:r>
      <w:r>
        <w:rPr>
          <w:rFonts w:eastAsia="宋体"/>
          <w:lang w:val="en-US" w:eastAsia="zh-CN"/>
        </w:rPr>
        <w:t>HARQ-ACK</w:t>
      </w:r>
      <w:r>
        <w:rPr>
          <w:rFonts w:eastAsia="宋体" w:hint="eastAsia"/>
          <w:lang w:val="en-US" w:eastAsia="zh-CN"/>
        </w:rPr>
        <w:t xml:space="preserve"> deferral and </w:t>
      </w:r>
      <w:r>
        <w:rPr>
          <w:rFonts w:eastAsia="宋体"/>
          <w:lang w:val="en-US" w:eastAsia="zh-CN"/>
        </w:rPr>
        <w:t>dynamic</w:t>
      </w:r>
      <w:r>
        <w:rPr>
          <w:rFonts w:eastAsia="宋体" w:hint="eastAsia"/>
          <w:lang w:val="en-US" w:eastAsia="zh-CN"/>
        </w:rPr>
        <w:t xml:space="preserve"> PUCCH carrier switching. </w:t>
      </w:r>
    </w:p>
    <w:p w14:paraId="4B534930" w14:textId="77777777" w:rsidR="008F459C" w:rsidRDefault="00FF223F">
      <w:pPr>
        <w:adjustRightInd/>
        <w:snapToGrid w:val="0"/>
        <w:spacing w:afterLines="50"/>
        <w:rPr>
          <w:rFonts w:eastAsia="宋体"/>
          <w:lang w:val="en-US" w:eastAsia="zh-CN"/>
        </w:rPr>
      </w:pPr>
      <w:r>
        <w:rPr>
          <w:rFonts w:eastAsia="宋体"/>
          <w:lang w:val="en-US" w:eastAsia="zh-CN"/>
        </w:rPr>
        <w:t>Some p</w:t>
      </w:r>
      <w:r>
        <w:rPr>
          <w:rFonts w:eastAsia="宋体" w:hint="eastAsia"/>
          <w:lang w:val="en-US" w:eastAsia="zh-CN"/>
        </w:rPr>
        <w:t xml:space="preserve">otential joint operation </w:t>
      </w:r>
      <w:r>
        <w:rPr>
          <w:rFonts w:eastAsia="宋体"/>
          <w:lang w:val="en-US" w:eastAsia="zh-CN"/>
        </w:rPr>
        <w:t>to determine the target PUCCH slot and PUCCH resource</w:t>
      </w:r>
      <w:r>
        <w:rPr>
          <w:rFonts w:eastAsia="宋体" w:hint="eastAsia"/>
          <w:lang w:val="en-US" w:eastAsia="zh-CN"/>
        </w:rPr>
        <w:t xml:space="preserve">s are </w:t>
      </w:r>
      <w:r>
        <w:rPr>
          <w:rFonts w:eastAsia="宋体"/>
          <w:lang w:val="en-US" w:eastAsia="zh-CN"/>
        </w:rPr>
        <w:t xml:space="preserve">discussed </w:t>
      </w:r>
      <w:r>
        <w:rPr>
          <w:rFonts w:eastAsia="宋体" w:hint="eastAsia"/>
          <w:lang w:val="en-US" w:eastAsia="zh-CN"/>
        </w:rPr>
        <w:t>as follow</w:t>
      </w:r>
      <w:r>
        <w:rPr>
          <w:rFonts w:eastAsia="宋体"/>
          <w:lang w:val="en-US" w:eastAsia="zh-CN"/>
        </w:rPr>
        <w:t>ing</w:t>
      </w:r>
      <w:r>
        <w:rPr>
          <w:rFonts w:eastAsia="宋体" w:hint="eastAsia"/>
          <w:lang w:val="en-US" w:eastAsia="zh-CN"/>
        </w:rPr>
        <w:t>:</w:t>
      </w:r>
    </w:p>
    <w:p w14:paraId="552B91B3" w14:textId="77777777" w:rsidR="008F459C" w:rsidRDefault="00FF223F">
      <w:pPr>
        <w:adjustRightInd/>
        <w:snapToGrid w:val="0"/>
        <w:spacing w:afterLines="50"/>
        <w:rPr>
          <w:rFonts w:eastAsia="宋体"/>
          <w:b/>
          <w:bCs/>
          <w:lang w:val="en-US" w:eastAsia="zh-CN"/>
        </w:rPr>
      </w:pPr>
      <w:r>
        <w:rPr>
          <w:rFonts w:eastAsia="宋体" w:hint="eastAsia"/>
          <w:b/>
          <w:bCs/>
          <w:lang w:val="en-US" w:eastAsia="zh-CN"/>
        </w:rPr>
        <w:t xml:space="preserve">Alt.1 </w:t>
      </w:r>
    </w:p>
    <w:p w14:paraId="03816303" w14:textId="77777777" w:rsidR="008F459C" w:rsidRDefault="00FF223F">
      <w:pPr>
        <w:adjustRightInd/>
        <w:snapToGrid w:val="0"/>
        <w:spacing w:afterLines="50"/>
        <w:rPr>
          <w:rFonts w:eastAsia="宋体"/>
          <w:lang w:val="en-US" w:eastAsia="zh-CN"/>
        </w:rPr>
      </w:pPr>
      <w:r>
        <w:rPr>
          <w:rFonts w:eastAsia="宋体" w:hint="eastAsia"/>
          <w:lang w:val="en-US" w:eastAsia="zh-CN"/>
        </w:rPr>
        <w:t xml:space="preserve">If the </w:t>
      </w:r>
      <w:r>
        <w:rPr>
          <w:rFonts w:eastAsia="宋体"/>
          <w:lang w:val="en-US" w:eastAsia="zh-CN"/>
        </w:rPr>
        <w:t>condition for triggering the</w:t>
      </w:r>
      <w:r>
        <w:rPr>
          <w:rFonts w:eastAsia="宋体" w:hint="eastAsia"/>
          <w:lang w:val="en-US" w:eastAsia="zh-CN"/>
        </w:rPr>
        <w:t xml:space="preserve"> SPS HARQ-ACK deferral in </w:t>
      </w:r>
      <w:r>
        <w:rPr>
          <w:rFonts w:eastAsia="宋体"/>
          <w:lang w:val="en-US" w:eastAsia="zh-CN"/>
        </w:rPr>
        <w:t xml:space="preserve">initial </w:t>
      </w:r>
      <w:r>
        <w:rPr>
          <w:rFonts w:eastAsia="宋体" w:hint="eastAsia"/>
          <w:lang w:val="en-US" w:eastAsia="zh-CN"/>
        </w:rPr>
        <w:t xml:space="preserve">slot </w:t>
      </w:r>
      <w:r>
        <w:rPr>
          <w:rFonts w:eastAsia="宋体"/>
          <w:i/>
          <w:lang w:val="en-US" w:eastAsia="zh-CN"/>
        </w:rPr>
        <w:t>n</w:t>
      </w:r>
      <w:r>
        <w:rPr>
          <w:rFonts w:eastAsia="宋体"/>
          <w:lang w:val="en-US" w:eastAsia="zh-CN"/>
        </w:rPr>
        <w:t xml:space="preserve"> in one carrier is satisfied, for example, slot </w:t>
      </w:r>
      <w:r>
        <w:rPr>
          <w:rFonts w:eastAsia="宋体"/>
          <w:i/>
          <w:lang w:val="en-US" w:eastAsia="zh-CN"/>
        </w:rPr>
        <w:t>n</w:t>
      </w:r>
      <w:r>
        <w:rPr>
          <w:rFonts w:eastAsia="宋体"/>
          <w:lang w:val="en-US" w:eastAsia="zh-CN"/>
        </w:rPr>
        <w:t xml:space="preserve"> in this carrier is for DL transmission</w:t>
      </w:r>
      <w:r>
        <w:rPr>
          <w:rFonts w:eastAsia="宋体" w:hint="eastAsia"/>
          <w:lang w:val="en-US" w:eastAsia="zh-CN"/>
        </w:rPr>
        <w:t xml:space="preserve">, the UE can </w:t>
      </w:r>
      <w:r>
        <w:rPr>
          <w:rFonts w:eastAsia="宋体"/>
          <w:lang w:val="en-US" w:eastAsia="zh-CN"/>
        </w:rPr>
        <w:t xml:space="preserve">firstly </w:t>
      </w:r>
      <w:r>
        <w:rPr>
          <w:rFonts w:eastAsia="宋体" w:hint="eastAsia"/>
          <w:lang w:val="en-US" w:eastAsia="zh-CN"/>
        </w:rPr>
        <w:t xml:space="preserve">perform semi-static PUCCH carrier switching to determine the target PUCCH slot and PUCCH </w:t>
      </w:r>
      <w:r>
        <w:rPr>
          <w:rFonts w:eastAsia="宋体"/>
          <w:lang w:val="en-US" w:eastAsia="zh-CN"/>
        </w:rPr>
        <w:t>resource on</w:t>
      </w:r>
      <w:r>
        <w:rPr>
          <w:rFonts w:eastAsia="宋体" w:hint="eastAsia"/>
          <w:lang w:val="en-US" w:eastAsia="zh-CN"/>
        </w:rPr>
        <w:t xml:space="preserve"> </w:t>
      </w:r>
      <w:r>
        <w:rPr>
          <w:rFonts w:eastAsia="宋体"/>
          <w:lang w:val="en-US" w:eastAsia="zh-CN"/>
        </w:rPr>
        <w:t>other</w:t>
      </w:r>
      <w:r>
        <w:rPr>
          <w:rFonts w:eastAsia="宋体" w:hint="eastAsia"/>
          <w:lang w:val="en-US" w:eastAsia="zh-CN"/>
        </w:rPr>
        <w:t xml:space="preserve"> carriers within the </w:t>
      </w:r>
      <w:r>
        <w:rPr>
          <w:rFonts w:eastAsia="宋体"/>
          <w:lang w:val="en-US" w:eastAsia="zh-CN"/>
        </w:rPr>
        <w:t xml:space="preserve">same </w:t>
      </w:r>
      <w:r>
        <w:rPr>
          <w:rFonts w:eastAsia="宋体" w:hint="eastAsia"/>
          <w:lang w:val="en-US" w:eastAsia="zh-CN"/>
        </w:rPr>
        <w:t xml:space="preserve">duration of slot </w:t>
      </w:r>
      <w:r>
        <w:rPr>
          <w:rFonts w:eastAsia="宋体"/>
          <w:i/>
          <w:lang w:val="en-US" w:eastAsia="zh-CN"/>
        </w:rPr>
        <w:t>n</w:t>
      </w:r>
      <w:r>
        <w:rPr>
          <w:rFonts w:eastAsia="宋体" w:hint="eastAsia"/>
          <w:lang w:val="en-US" w:eastAsia="zh-CN"/>
        </w:rPr>
        <w:t xml:space="preserve">. If the target PUCCH slot and PUCCH </w:t>
      </w:r>
      <w:r>
        <w:rPr>
          <w:rFonts w:eastAsia="宋体"/>
          <w:lang w:val="en-US" w:eastAsia="zh-CN"/>
        </w:rPr>
        <w:t xml:space="preserve">resource on other carriers within the slot n </w:t>
      </w:r>
      <w:r>
        <w:rPr>
          <w:rFonts w:eastAsia="宋体" w:hint="eastAsia"/>
          <w:lang w:val="en-US" w:eastAsia="zh-CN"/>
        </w:rPr>
        <w:t>can be determined, the UE uses th</w:t>
      </w:r>
      <w:r>
        <w:rPr>
          <w:rFonts w:eastAsia="宋体"/>
          <w:lang w:val="en-US" w:eastAsia="zh-CN"/>
        </w:rPr>
        <w:t>is</w:t>
      </w:r>
      <w:r>
        <w:rPr>
          <w:rFonts w:eastAsia="宋体" w:hint="eastAsia"/>
          <w:lang w:val="en-US" w:eastAsia="zh-CN"/>
        </w:rPr>
        <w:t xml:space="preserve"> target PUCCH slot and PUCCH</w:t>
      </w:r>
      <w:r>
        <w:rPr>
          <w:rFonts w:eastAsia="宋体"/>
          <w:lang w:val="en-US" w:eastAsia="zh-CN"/>
        </w:rPr>
        <w:t xml:space="preserve"> resource, i.e., the SPS HARQ-ACK is deferred in the same slot duration but not the same carrier</w:t>
      </w:r>
      <w:r>
        <w:rPr>
          <w:rFonts w:eastAsia="宋体" w:hint="eastAsia"/>
          <w:lang w:val="en-US" w:eastAsia="zh-CN"/>
        </w:rPr>
        <w:t xml:space="preserve">; Otherwise, from slot </w:t>
      </w:r>
      <w:r>
        <w:rPr>
          <w:rFonts w:eastAsia="宋体"/>
          <w:i/>
          <w:lang w:val="en-US" w:eastAsia="zh-CN"/>
        </w:rPr>
        <w:t>n</w:t>
      </w:r>
      <w:r>
        <w:rPr>
          <w:rFonts w:eastAsia="宋体" w:hint="eastAsia"/>
          <w:lang w:val="en-US" w:eastAsia="zh-CN"/>
        </w:rPr>
        <w:t xml:space="preserve"> + 1 (</w:t>
      </w:r>
      <w:r>
        <w:rPr>
          <w:rFonts w:eastAsia="宋体" w:hint="eastAsia"/>
          <w:i/>
          <w:lang w:val="en-US" w:eastAsia="zh-CN"/>
        </w:rPr>
        <w:t>n</w:t>
      </w:r>
      <w:r>
        <w:rPr>
          <w:rFonts w:eastAsia="宋体" w:hint="eastAsia"/>
          <w:lang w:val="en-US" w:eastAsia="zh-CN"/>
        </w:rPr>
        <w:t xml:space="preserve"> + 1</w:t>
      </w:r>
      <w:r>
        <w:rPr>
          <w:rFonts w:eastAsia="宋体"/>
          <w:lang w:val="en-US" w:eastAsia="zh-CN"/>
        </w:rPr>
        <w:t xml:space="preserve"> </w:t>
      </w:r>
      <w:r>
        <w:rPr>
          <w:rFonts w:eastAsia="宋体" w:hint="eastAsia"/>
          <w:lang w:val="en-US" w:eastAsia="zh-CN"/>
        </w:rPr>
        <w:t>included), the UE performs SPS HARQ</w:t>
      </w:r>
      <w:r>
        <w:rPr>
          <w:rFonts w:eastAsia="宋体"/>
          <w:lang w:val="en-US" w:eastAsia="zh-CN"/>
        </w:rPr>
        <w:t>-ACK</w:t>
      </w:r>
      <w:r>
        <w:rPr>
          <w:rFonts w:eastAsia="宋体" w:hint="eastAsia"/>
          <w:lang w:val="en-US" w:eastAsia="zh-CN"/>
        </w:rPr>
        <w:t xml:space="preserve"> deferred and semi-static PUCCH carrier switching to determine the target PUCCH slot and PUCCH </w:t>
      </w:r>
      <w:r>
        <w:rPr>
          <w:rFonts w:eastAsia="宋体"/>
          <w:lang w:val="en-US" w:eastAsia="zh-CN"/>
        </w:rPr>
        <w:t xml:space="preserve">resource </w:t>
      </w:r>
      <w:r>
        <w:rPr>
          <w:rFonts w:eastAsia="宋体" w:hint="eastAsia"/>
          <w:lang w:val="en-US" w:eastAsia="zh-CN"/>
        </w:rPr>
        <w:t>respectively, and selects the earlier PUCCH</w:t>
      </w:r>
      <w:r>
        <w:rPr>
          <w:rFonts w:eastAsia="宋体"/>
          <w:lang w:val="en-US" w:eastAsia="zh-CN"/>
        </w:rPr>
        <w:t xml:space="preserve"> resource</w:t>
      </w:r>
      <w:r>
        <w:rPr>
          <w:rFonts w:eastAsia="宋体" w:hint="eastAsia"/>
          <w:lang w:val="en-US" w:eastAsia="zh-CN"/>
        </w:rPr>
        <w:t xml:space="preserve"> or target PUCCH slot as the final PUCCH </w:t>
      </w:r>
      <w:r>
        <w:rPr>
          <w:rFonts w:eastAsia="宋体"/>
          <w:lang w:val="en-US" w:eastAsia="zh-CN"/>
        </w:rPr>
        <w:t xml:space="preserve">resource </w:t>
      </w:r>
      <w:r>
        <w:rPr>
          <w:rFonts w:eastAsia="宋体" w:hint="eastAsia"/>
          <w:lang w:val="en-US" w:eastAsia="zh-CN"/>
        </w:rPr>
        <w:t xml:space="preserve">or final target PUCCH slot from the resulting PUCCH </w:t>
      </w:r>
      <w:r>
        <w:rPr>
          <w:rFonts w:eastAsia="宋体"/>
          <w:lang w:val="en-US" w:eastAsia="zh-CN"/>
        </w:rPr>
        <w:t xml:space="preserve">resource </w:t>
      </w:r>
      <w:r>
        <w:rPr>
          <w:rFonts w:eastAsia="宋体" w:hint="eastAsia"/>
          <w:lang w:val="en-US" w:eastAsia="zh-CN"/>
        </w:rPr>
        <w:t>or target PUCCH slot.</w:t>
      </w:r>
    </w:p>
    <w:p w14:paraId="15C01B8C" w14:textId="77777777" w:rsidR="008F459C" w:rsidRDefault="00FF223F">
      <w:pPr>
        <w:adjustRightInd/>
        <w:snapToGrid w:val="0"/>
        <w:spacing w:afterLines="50"/>
        <w:rPr>
          <w:rFonts w:eastAsia="宋体"/>
          <w:b/>
          <w:bCs/>
          <w:lang w:val="en-US" w:eastAsia="zh-CN"/>
        </w:rPr>
      </w:pPr>
      <w:r>
        <w:rPr>
          <w:rFonts w:eastAsia="宋体" w:hint="eastAsia"/>
          <w:b/>
          <w:bCs/>
          <w:lang w:val="en-US" w:eastAsia="zh-CN"/>
        </w:rPr>
        <w:t>Alt. 2</w:t>
      </w:r>
    </w:p>
    <w:p w14:paraId="05ED78D8" w14:textId="77777777" w:rsidR="008F459C" w:rsidRDefault="00FF223F">
      <w:pPr>
        <w:adjustRightInd/>
        <w:snapToGrid w:val="0"/>
        <w:spacing w:afterLines="50"/>
        <w:rPr>
          <w:lang w:val="en-US" w:eastAsia="zh-CN"/>
        </w:rPr>
      </w:pPr>
      <w:r>
        <w:rPr>
          <w:rFonts w:eastAsia="宋体" w:hint="eastAsia"/>
          <w:lang w:val="en-US" w:eastAsia="zh-CN"/>
        </w:rPr>
        <w:t>W</w:t>
      </w:r>
      <w:r>
        <w:rPr>
          <w:lang w:val="en-US" w:eastAsia="zh-CN"/>
        </w:rPr>
        <w:t xml:space="preserve">hen the UE performs SPS HARQ-ACK </w:t>
      </w:r>
      <w:r>
        <w:rPr>
          <w:rFonts w:eastAsia="宋体"/>
          <w:lang w:val="en-US" w:eastAsia="zh-CN"/>
        </w:rPr>
        <w:t>deferra</w:t>
      </w:r>
      <w:r>
        <w:rPr>
          <w:rFonts w:eastAsia="宋体" w:hint="eastAsia"/>
          <w:lang w:val="en-US" w:eastAsia="zh-CN"/>
        </w:rPr>
        <w:t>l</w:t>
      </w:r>
      <w:r>
        <w:rPr>
          <w:lang w:val="en-US" w:eastAsia="zh-CN"/>
        </w:rPr>
        <w:t xml:space="preserve">, the target PUCCH slot is determined from the slots configured by the semi-static PUCCH carrier switching mechanism (starting from slot </w:t>
      </w:r>
      <w:r>
        <w:rPr>
          <w:i/>
          <w:lang w:val="en-US" w:eastAsia="zh-CN"/>
        </w:rPr>
        <w:t>n</w:t>
      </w:r>
      <w:r>
        <w:rPr>
          <w:lang w:val="en-US" w:eastAsia="zh-CN"/>
        </w:rPr>
        <w:t>) in time order.</w:t>
      </w:r>
      <w:r>
        <w:rPr>
          <w:rFonts w:hint="eastAsia"/>
          <w:lang w:val="en-US" w:eastAsia="zh-CN"/>
        </w:rPr>
        <w:t xml:space="preserve"> F</w:t>
      </w:r>
      <w:r>
        <w:rPr>
          <w:lang w:val="en-US" w:eastAsia="zh-CN"/>
        </w:rPr>
        <w:t>or example, the slots</w:t>
      </w:r>
      <w:r>
        <w:rPr>
          <w:rFonts w:hint="eastAsia"/>
          <w:lang w:val="en-US" w:eastAsia="zh-CN"/>
        </w:rPr>
        <w:t xml:space="preserve"> are all the allowed PUCCH slots all over the carriers to be the candidate PUCCH slots for the potential PUCCH slot for deferring feedback of SPS HARQ-ACK, all the allowed PUCCH slots are determined by PUCCH carrier switching time</w:t>
      </w:r>
      <w:r>
        <w:rPr>
          <w:lang w:val="en-US" w:eastAsia="zh-CN"/>
        </w:rPr>
        <w:t xml:space="preserve"> domain</w:t>
      </w:r>
      <w:r>
        <w:rPr>
          <w:rFonts w:hint="eastAsia"/>
          <w:lang w:val="en-US" w:eastAsia="zh-CN"/>
        </w:rPr>
        <w:t xml:space="preserve"> pattern</w:t>
      </w:r>
      <w:r>
        <w:rPr>
          <w:lang w:val="en-US" w:eastAsia="zh-CN"/>
        </w:rPr>
        <w:t xml:space="preserve"> configuration</w:t>
      </w:r>
      <w:r>
        <w:rPr>
          <w:rFonts w:hint="eastAsia"/>
          <w:lang w:val="en-US" w:eastAsia="zh-CN"/>
        </w:rPr>
        <w:t>.</w:t>
      </w:r>
    </w:p>
    <w:p w14:paraId="0241A5AD" w14:textId="513D9363" w:rsidR="008F459C" w:rsidRDefault="00FF223F">
      <w:pPr>
        <w:adjustRightInd/>
        <w:snapToGrid w:val="0"/>
        <w:spacing w:afterLines="50"/>
        <w:rPr>
          <w:lang w:val="en-US" w:eastAsia="zh-CN"/>
        </w:rPr>
      </w:pPr>
      <w:r>
        <w:rPr>
          <w:rFonts w:hint="eastAsia"/>
          <w:lang w:val="en-US" w:eastAsia="zh-CN"/>
        </w:rPr>
        <w:t xml:space="preserve">For the </w:t>
      </w:r>
      <w:r>
        <w:rPr>
          <w:lang w:val="en-US" w:eastAsia="zh-CN"/>
        </w:rPr>
        <w:t>Alt.1 and Alt.2</w:t>
      </w:r>
      <w:r>
        <w:rPr>
          <w:rFonts w:hint="eastAsia"/>
          <w:lang w:val="en-US" w:eastAsia="zh-CN"/>
        </w:rPr>
        <w:t xml:space="preserve">, after the target PUCCH slot is determined, the PUCCH </w:t>
      </w:r>
      <w:r>
        <w:rPr>
          <w:lang w:val="en-US" w:eastAsia="zh-CN"/>
        </w:rPr>
        <w:t xml:space="preserve">resource </w:t>
      </w:r>
      <w:r>
        <w:rPr>
          <w:rFonts w:hint="eastAsia"/>
          <w:lang w:val="en-US" w:eastAsia="zh-CN"/>
        </w:rPr>
        <w:t xml:space="preserve">can be determined from the corresponding </w:t>
      </w:r>
      <w:r>
        <w:rPr>
          <w:rFonts w:hint="eastAsia"/>
          <w:i/>
          <w:iCs/>
          <w:lang w:val="en-US" w:eastAsia="zh-CN"/>
        </w:rPr>
        <w:t xml:space="preserve">sps-PUCCH-AN-List-r16 </w:t>
      </w:r>
      <w:r>
        <w:rPr>
          <w:rFonts w:hint="eastAsia"/>
          <w:lang w:val="en-US" w:eastAsia="zh-CN"/>
        </w:rPr>
        <w:t xml:space="preserve">or </w:t>
      </w:r>
      <w:r>
        <w:rPr>
          <w:rFonts w:hint="eastAsia"/>
          <w:i/>
          <w:iCs/>
          <w:lang w:val="en-US" w:eastAsia="zh-CN"/>
        </w:rPr>
        <w:t xml:space="preserve">n1PUCCH-AN </w:t>
      </w:r>
      <w:r>
        <w:rPr>
          <w:rFonts w:hint="eastAsia"/>
          <w:lang w:val="en-US" w:eastAsia="zh-CN"/>
        </w:rPr>
        <w:t>in the carrier where the target PUCCH slot is located.</w:t>
      </w:r>
    </w:p>
    <w:p w14:paraId="2B7DA1F6" w14:textId="77777777" w:rsidR="008F459C" w:rsidRDefault="00FF223F">
      <w:pPr>
        <w:adjustRightInd/>
        <w:snapToGrid w:val="0"/>
        <w:spacing w:afterLines="50"/>
        <w:rPr>
          <w:lang w:val="en-US" w:eastAsia="zh-CN"/>
        </w:rPr>
      </w:pPr>
      <w:r>
        <w:rPr>
          <w:lang w:val="en-US" w:eastAsia="zh-CN"/>
        </w:rPr>
        <w:t>Between Alt.1 and Alt.2, we prefer Alt.2 because it is simple to implement for the UE and can avoid handling SPS HARQ-ACK deferral and semi-static PUCCH carrier switching mechanism separately.</w:t>
      </w:r>
    </w:p>
    <w:p w14:paraId="0DBB121F" w14:textId="77777777" w:rsidR="008F459C" w:rsidRDefault="00FF223F">
      <w:pPr>
        <w:adjustRightInd/>
        <w:snapToGrid w:val="0"/>
        <w:spacing w:afterLines="50"/>
        <w:rPr>
          <w:rFonts w:eastAsia="宋体"/>
          <w:i/>
          <w:iCs/>
          <w:lang w:val="en-US" w:eastAsia="zh-CN"/>
        </w:rPr>
      </w:pPr>
      <w:r>
        <w:rPr>
          <w:rFonts w:eastAsia="宋体" w:hint="eastAsia"/>
          <w:b/>
          <w:bCs/>
          <w:i/>
          <w:iCs/>
          <w:lang w:val="en-US" w:eastAsia="zh-CN"/>
        </w:rPr>
        <w:lastRenderedPageBreak/>
        <w:t>Proposal 2:</w:t>
      </w:r>
      <w:r>
        <w:rPr>
          <w:rFonts w:eastAsia="宋体" w:hint="eastAsia"/>
          <w:i/>
          <w:iCs/>
          <w:lang w:val="en-US" w:eastAsia="zh-CN"/>
        </w:rPr>
        <w:t xml:space="preserve"> Support joint operation of SPS </w:t>
      </w:r>
      <w:r>
        <w:rPr>
          <w:rFonts w:eastAsia="宋体"/>
          <w:i/>
          <w:iCs/>
          <w:lang w:val="en-US" w:eastAsia="zh-CN"/>
        </w:rPr>
        <w:t>HARQ-ACK</w:t>
      </w:r>
      <w:r>
        <w:rPr>
          <w:rFonts w:eastAsia="宋体" w:hint="eastAsia"/>
          <w:i/>
          <w:iCs/>
          <w:lang w:val="en-US" w:eastAsia="zh-CN"/>
        </w:rPr>
        <w:t xml:space="preserve"> deferral and semi-static PUCCH carrier switching.</w:t>
      </w:r>
    </w:p>
    <w:p w14:paraId="5CB2D8C5" w14:textId="77777777" w:rsidR="008F459C" w:rsidRDefault="008F459C">
      <w:pPr>
        <w:adjustRightInd/>
        <w:snapToGrid w:val="0"/>
        <w:spacing w:afterLines="50"/>
        <w:rPr>
          <w:rFonts w:eastAsia="宋体"/>
          <w:i/>
          <w:iCs/>
          <w:lang w:val="en-US" w:eastAsia="zh-CN"/>
        </w:rPr>
      </w:pPr>
    </w:p>
    <w:p w14:paraId="5432EF88" w14:textId="77777777" w:rsidR="008F459C" w:rsidRDefault="00FF223F">
      <w:pPr>
        <w:pStyle w:val="2"/>
        <w:widowControl w:val="0"/>
        <w:numPr>
          <w:ilvl w:val="1"/>
          <w:numId w:val="1"/>
        </w:numPr>
        <w:overflowPunct/>
        <w:spacing w:before="180" w:after="260" w:line="240" w:lineRule="exact"/>
        <w:jc w:val="left"/>
        <w:textAlignment w:val="auto"/>
        <w:rPr>
          <w:b w:val="0"/>
          <w:bCs w:val="0"/>
        </w:rPr>
      </w:pPr>
      <w:r>
        <w:rPr>
          <w:rFonts w:hint="eastAsia"/>
          <w:b w:val="0"/>
          <w:bCs w:val="0"/>
        </w:rPr>
        <w:t>HARQ-ACK information generation in Type-1 codebook for deferring SPS PDSCH</w:t>
      </w:r>
    </w:p>
    <w:p w14:paraId="411C18CF" w14:textId="77777777" w:rsidR="008F459C" w:rsidRDefault="00FF223F">
      <w:pPr>
        <w:adjustRightInd/>
        <w:snapToGrid w:val="0"/>
        <w:spacing w:afterLines="50"/>
        <w:rPr>
          <w:rFonts w:eastAsia="宋体"/>
          <w:lang w:val="en-US" w:eastAsia="zh-CN"/>
        </w:rPr>
      </w:pPr>
      <w:r>
        <w:rPr>
          <w:rFonts w:eastAsia="宋体" w:hint="eastAsia"/>
          <w:lang w:val="en-US" w:eastAsia="zh-CN"/>
        </w:rPr>
        <w:t xml:space="preserve">In the RAN1#106-e meeting, the following agreement was reached for </w:t>
      </w:r>
      <w:r>
        <w:rPr>
          <w:rFonts w:ascii="Times" w:eastAsia="Batang" w:hAnsi="Times"/>
          <w:lang w:val="en-US" w:eastAsia="zh-CN"/>
        </w:rPr>
        <w:t>Type-1</w:t>
      </w:r>
      <w:r>
        <w:rPr>
          <w:rFonts w:ascii="Times" w:eastAsia="Batang" w:hAnsi="Times" w:hint="eastAsia"/>
          <w:lang w:val="en-US" w:eastAsia="zh-CN"/>
        </w:rPr>
        <w:t xml:space="preserve"> CB</w:t>
      </w:r>
      <w:r>
        <w:rPr>
          <w:rFonts w:eastAsia="宋体" w:hint="eastAsia"/>
          <w:lang w:val="en-US" w:eastAsia="zh-CN"/>
        </w:rPr>
        <w:t xml:space="preserve">. However, there are still remaining issues. For example, for </w:t>
      </w:r>
      <w:r>
        <w:rPr>
          <w:rFonts w:eastAsia="宋体"/>
          <w:lang w:val="en-US" w:eastAsia="zh-CN"/>
        </w:rPr>
        <w:t xml:space="preserve">the UE </w:t>
      </w:r>
      <w:r>
        <w:rPr>
          <w:rFonts w:eastAsia="宋体" w:hint="eastAsia"/>
          <w:lang w:val="en-US" w:eastAsia="zh-CN"/>
        </w:rPr>
        <w:t xml:space="preserve">with </w:t>
      </w:r>
      <w:r>
        <w:rPr>
          <w:rFonts w:eastAsia="宋体"/>
          <w:lang w:val="en-US" w:eastAsia="zh-CN"/>
        </w:rPr>
        <w:t xml:space="preserve">the capability of </w:t>
      </w:r>
      <w:r>
        <w:rPr>
          <w:lang w:val="en-US" w:eastAsia="zh-CN"/>
        </w:rPr>
        <w:t>deferring HARQ-ACK</w:t>
      </w:r>
      <w:r>
        <w:rPr>
          <w:rFonts w:eastAsia="宋体" w:hint="eastAsia"/>
          <w:lang w:val="en-US" w:eastAsia="zh-CN"/>
        </w:rPr>
        <w:t xml:space="preserve"> feedback</w:t>
      </w:r>
      <w:r>
        <w:rPr>
          <w:rFonts w:eastAsia="宋体"/>
          <w:lang w:val="en-US" w:eastAsia="zh-CN"/>
        </w:rPr>
        <w:t xml:space="preserve"> for SPS PDSCH</w:t>
      </w:r>
      <w:r>
        <w:rPr>
          <w:rFonts w:eastAsia="宋体" w:hint="eastAsia"/>
          <w:lang w:val="en-US" w:eastAsia="zh-CN"/>
        </w:rPr>
        <w:t xml:space="preserve">, how to generate </w:t>
      </w:r>
      <w:r>
        <w:rPr>
          <w:rFonts w:eastAsia="宋体"/>
          <w:lang w:val="en-US" w:eastAsia="zh-CN"/>
        </w:rPr>
        <w:t xml:space="preserve">initial </w:t>
      </w:r>
      <w:r>
        <w:rPr>
          <w:lang w:val="en-US" w:eastAsia="zh-CN"/>
        </w:rPr>
        <w:t>HARQ-ACK</w:t>
      </w:r>
      <w:r>
        <w:rPr>
          <w:rFonts w:eastAsia="宋体" w:hint="eastAsia"/>
          <w:lang w:val="en-US" w:eastAsia="zh-CN"/>
        </w:rPr>
        <w:t xml:space="preserve"> information</w:t>
      </w:r>
      <w:r>
        <w:rPr>
          <w:rFonts w:eastAsia="宋体"/>
          <w:lang w:val="en-US" w:eastAsia="zh-CN"/>
        </w:rPr>
        <w:t xml:space="preserve"> bits </w:t>
      </w:r>
      <w:r>
        <w:rPr>
          <w:rFonts w:eastAsia="宋体" w:hint="eastAsia"/>
          <w:lang w:val="en-US" w:eastAsia="zh-CN"/>
        </w:rPr>
        <w:t>in a Type</w:t>
      </w:r>
      <w:r>
        <w:rPr>
          <w:rFonts w:eastAsia="宋体"/>
          <w:lang w:val="en-US" w:eastAsia="zh-CN"/>
        </w:rPr>
        <w:t>-</w:t>
      </w:r>
      <w:r>
        <w:rPr>
          <w:rFonts w:eastAsia="宋体" w:hint="eastAsia"/>
          <w:lang w:val="en-US" w:eastAsia="zh-CN"/>
        </w:rPr>
        <w:t>1 codebook?</w:t>
      </w:r>
    </w:p>
    <w:tbl>
      <w:tblPr>
        <w:tblStyle w:val="af2"/>
        <w:tblW w:w="0" w:type="auto"/>
        <w:tblLook w:val="04A0" w:firstRow="1" w:lastRow="0" w:firstColumn="1" w:lastColumn="0" w:noHBand="0" w:noVBand="1"/>
      </w:tblPr>
      <w:tblGrid>
        <w:gridCol w:w="9345"/>
      </w:tblGrid>
      <w:tr w:rsidR="008F459C" w14:paraId="09CFE793" w14:textId="77777777">
        <w:tc>
          <w:tcPr>
            <w:tcW w:w="9571" w:type="dxa"/>
          </w:tcPr>
          <w:p w14:paraId="6DF0A652" w14:textId="77777777" w:rsidR="008F459C" w:rsidRDefault="00FF223F">
            <w:pPr>
              <w:spacing w:after="0"/>
              <w:rPr>
                <w:rFonts w:ascii="Times" w:eastAsia="Batang" w:hAnsi="Times"/>
                <w:b/>
                <w:bCs/>
                <w:highlight w:val="green"/>
                <w:lang w:val="en-US" w:eastAsia="zh-CN"/>
              </w:rPr>
            </w:pPr>
            <w:r>
              <w:rPr>
                <w:rFonts w:ascii="Times" w:eastAsia="Batang" w:hAnsi="Times"/>
                <w:b/>
                <w:bCs/>
                <w:highlight w:val="green"/>
                <w:lang w:val="en-US" w:eastAsia="zh-CN"/>
              </w:rPr>
              <w:t>Agreement</w:t>
            </w:r>
          </w:p>
          <w:p w14:paraId="442991EC" w14:textId="77777777" w:rsidR="008F459C" w:rsidRDefault="00FF223F">
            <w:pPr>
              <w:adjustRightInd/>
              <w:spacing w:after="0"/>
              <w:rPr>
                <w:rFonts w:eastAsia="宋体"/>
                <w:lang w:val="en-US" w:eastAsia="zh-CN"/>
              </w:rPr>
            </w:pPr>
            <w:r>
              <w:rPr>
                <w:rFonts w:ascii="Times" w:eastAsia="Batang" w:hAnsi="Times"/>
                <w:lang w:val="en-US" w:eastAsia="zh-CN"/>
              </w:rPr>
              <w:t>For SPS HARQ-ACK deferral, in the target PUCCH slot the deferred SPS HARQ-ACK bits are appended to the initial HARQ bits / Type 1 or Type 2 codebook.</w:t>
            </w:r>
          </w:p>
        </w:tc>
      </w:tr>
    </w:tbl>
    <w:p w14:paraId="07F3A7E8" w14:textId="77777777" w:rsidR="008F459C" w:rsidRDefault="008F459C">
      <w:pPr>
        <w:adjustRightInd/>
        <w:snapToGrid w:val="0"/>
        <w:spacing w:afterLines="50"/>
        <w:rPr>
          <w:rFonts w:eastAsia="宋体"/>
          <w:lang w:val="en-US" w:eastAsia="zh-CN"/>
        </w:rPr>
      </w:pPr>
    </w:p>
    <w:p w14:paraId="297D16EC" w14:textId="77777777" w:rsidR="008F459C" w:rsidRDefault="00FF223F">
      <w:pPr>
        <w:adjustRightInd/>
        <w:snapToGrid w:val="0"/>
        <w:spacing w:afterLines="50"/>
        <w:rPr>
          <w:rFonts w:eastAsia="宋体"/>
          <w:lang w:val="en-US" w:eastAsia="zh-CN"/>
        </w:rPr>
      </w:pPr>
      <w:r>
        <w:rPr>
          <w:rFonts w:eastAsia="宋体" w:hint="eastAsia"/>
          <w:lang w:val="en-US" w:eastAsia="zh-CN"/>
        </w:rPr>
        <w:t xml:space="preserve">An example is shown in Figure 1. The UE is configured with </w:t>
      </w:r>
      <w:r>
        <w:rPr>
          <w:rFonts w:eastAsia="宋体"/>
          <w:lang w:val="en-US" w:eastAsia="zh-CN"/>
        </w:rPr>
        <w:t>T</w:t>
      </w:r>
      <w:r>
        <w:rPr>
          <w:rFonts w:eastAsia="宋体" w:hint="eastAsia"/>
          <w:lang w:val="en-US" w:eastAsia="zh-CN"/>
        </w:rPr>
        <w:t>ype</w:t>
      </w:r>
      <w:r>
        <w:rPr>
          <w:rFonts w:eastAsia="宋体"/>
          <w:lang w:val="en-US" w:eastAsia="zh-CN"/>
        </w:rPr>
        <w:t>-</w:t>
      </w:r>
      <w:r>
        <w:rPr>
          <w:rFonts w:eastAsia="宋体" w:hint="eastAsia"/>
          <w:lang w:val="en-US" w:eastAsia="zh-CN"/>
        </w:rPr>
        <w:t>1 codebook and K1 = {2</w:t>
      </w:r>
      <w:proofErr w:type="gramStart"/>
      <w:r>
        <w:rPr>
          <w:rFonts w:eastAsia="宋体" w:hint="eastAsia"/>
          <w:lang w:val="en-US" w:eastAsia="zh-CN"/>
        </w:rPr>
        <w:t>,3,4</w:t>
      </w:r>
      <w:proofErr w:type="gramEnd"/>
      <w:r>
        <w:rPr>
          <w:rFonts w:eastAsia="宋体" w:hint="eastAsia"/>
          <w:lang w:val="en-US" w:eastAsia="zh-CN"/>
        </w:rPr>
        <w:t>}, and the UE is configured with a candidate PDSCH in the first slot</w:t>
      </w:r>
      <w:r>
        <w:rPr>
          <w:rFonts w:eastAsia="宋体"/>
          <w:lang w:val="en-US" w:eastAsia="zh-CN"/>
        </w:rPr>
        <w:t>.</w:t>
      </w:r>
      <w:r>
        <w:rPr>
          <w:rFonts w:eastAsia="宋体" w:hint="eastAsia"/>
          <w:lang w:val="en-US" w:eastAsia="zh-CN"/>
        </w:rPr>
        <w:t xml:space="preserve"> </w:t>
      </w:r>
      <w:r>
        <w:rPr>
          <w:rFonts w:ascii="Times" w:eastAsia="Batang" w:hAnsi="Times"/>
          <w:lang w:val="en-US" w:eastAsia="zh-CN"/>
        </w:rPr>
        <w:t>SPS HARQ-ACK</w:t>
      </w:r>
      <w:r>
        <w:rPr>
          <w:rFonts w:ascii="Times" w:eastAsia="Batang" w:hAnsi="Times" w:hint="eastAsia"/>
          <w:lang w:val="en-US" w:eastAsia="zh-CN"/>
        </w:rPr>
        <w:t xml:space="preserve"> </w:t>
      </w:r>
      <w:r>
        <w:rPr>
          <w:rFonts w:eastAsia="宋体" w:hint="eastAsia"/>
          <w:lang w:val="en-US" w:eastAsia="zh-CN"/>
        </w:rPr>
        <w:t>deferral</w:t>
      </w:r>
      <w:r>
        <w:rPr>
          <w:rFonts w:eastAsia="宋体"/>
          <w:lang w:val="en-US" w:eastAsia="zh-CN"/>
        </w:rPr>
        <w:t xml:space="preserve"> is activated.</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 </w:t>
      </w:r>
      <w:r>
        <w:rPr>
          <w:rFonts w:ascii="Times" w:eastAsia="Batang" w:hAnsi="Times"/>
          <w:lang w:val="en-US" w:eastAsia="zh-CN"/>
        </w:rPr>
        <w:t>HARQ-ACK</w:t>
      </w:r>
      <w:r>
        <w:rPr>
          <w:rFonts w:eastAsia="宋体" w:hint="eastAsia"/>
          <w:lang w:val="en-US" w:eastAsia="zh-CN"/>
        </w:rPr>
        <w:t xml:space="preserve"> corresponding to the SPS PDSCH is </w:t>
      </w:r>
      <w:r>
        <w:rPr>
          <w:rFonts w:eastAsia="宋体"/>
          <w:lang w:val="en-US" w:eastAsia="zh-CN"/>
        </w:rPr>
        <w:t>configur</w:t>
      </w:r>
      <w:r>
        <w:rPr>
          <w:rFonts w:eastAsia="宋体" w:hint="eastAsia"/>
          <w:lang w:val="en-US" w:eastAsia="zh-CN"/>
        </w:rPr>
        <w:t>ed to be transmitted in the fourth slot (DL slot)</w:t>
      </w:r>
      <w:r>
        <w:rPr>
          <w:rFonts w:eastAsia="宋体"/>
          <w:lang w:val="en-US" w:eastAsia="zh-CN"/>
        </w:rPr>
        <w:t xml:space="preserve"> originally</w:t>
      </w:r>
      <w:r>
        <w:rPr>
          <w:rFonts w:eastAsia="宋体" w:hint="eastAsia"/>
          <w:lang w:val="en-US" w:eastAsia="zh-CN"/>
        </w:rPr>
        <w:t xml:space="preserve">, and finally the </w:t>
      </w:r>
      <w:r>
        <w:rPr>
          <w:rFonts w:ascii="Times" w:eastAsia="Batang" w:hAnsi="Times"/>
          <w:lang w:val="en-US" w:eastAsia="zh-CN"/>
        </w:rPr>
        <w:t>HARQ-ACK</w:t>
      </w:r>
      <w:r>
        <w:rPr>
          <w:rFonts w:eastAsia="宋体" w:hint="eastAsia"/>
          <w:lang w:val="en-US" w:eastAsia="zh-CN"/>
        </w:rPr>
        <w:t xml:space="preserve"> </w:t>
      </w:r>
      <w:r>
        <w:rPr>
          <w:rFonts w:eastAsia="宋体"/>
          <w:lang w:val="en-US" w:eastAsia="zh-CN"/>
        </w:rPr>
        <w:t xml:space="preserve">for SPS PDSCH </w:t>
      </w:r>
      <w:r>
        <w:rPr>
          <w:rFonts w:eastAsia="宋体" w:hint="eastAsia"/>
          <w:lang w:val="en-US" w:eastAsia="zh-CN"/>
        </w:rPr>
        <w:t xml:space="preserve">is delayed </w:t>
      </w:r>
      <w:r>
        <w:rPr>
          <w:rFonts w:eastAsia="宋体"/>
          <w:lang w:val="en-US" w:eastAsia="zh-CN"/>
        </w:rPr>
        <w:t>to</w:t>
      </w:r>
      <w:r>
        <w:rPr>
          <w:rFonts w:eastAsia="宋体" w:hint="eastAsia"/>
          <w:lang w:val="en-US" w:eastAsia="zh-CN"/>
        </w:rPr>
        <w:t xml:space="preserve"> the fifth slot</w:t>
      </w:r>
      <w:r>
        <w:rPr>
          <w:rFonts w:eastAsia="宋体"/>
          <w:lang w:val="en-US" w:eastAsia="zh-CN"/>
        </w:rPr>
        <w:t xml:space="preserve"> due to the collision with DL symbols in fourth slot</w:t>
      </w:r>
      <w:r>
        <w:rPr>
          <w:rFonts w:eastAsia="宋体" w:hint="eastAsia"/>
          <w:lang w:val="en-US" w:eastAsia="zh-CN"/>
        </w:rPr>
        <w:t xml:space="preserve">. In the second and third slots, the dynamically PDSCH is </w:t>
      </w:r>
      <w:r>
        <w:rPr>
          <w:rFonts w:eastAsia="宋体"/>
          <w:lang w:val="en-US" w:eastAsia="zh-CN"/>
        </w:rPr>
        <w:t>schedul</w:t>
      </w:r>
      <w:r>
        <w:rPr>
          <w:rFonts w:eastAsia="宋体" w:hint="eastAsia"/>
          <w:lang w:val="en-US" w:eastAsia="zh-CN"/>
        </w:rPr>
        <w:t xml:space="preserve">ed and the corresponding </w:t>
      </w:r>
      <w:r>
        <w:rPr>
          <w:rFonts w:ascii="Times" w:eastAsia="Batang" w:hAnsi="Times"/>
          <w:lang w:val="en-US" w:eastAsia="zh-CN"/>
        </w:rPr>
        <w:t>HARQ-ACK</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instructed to be transmitted in the </w:t>
      </w:r>
      <w:r>
        <w:rPr>
          <w:rFonts w:eastAsia="宋体"/>
          <w:lang w:val="en-US" w:eastAsia="zh-CN"/>
        </w:rPr>
        <w:t xml:space="preserve">same </w:t>
      </w:r>
      <w:r>
        <w:rPr>
          <w:rFonts w:eastAsia="宋体" w:hint="eastAsia"/>
          <w:lang w:val="en-US" w:eastAsia="zh-CN"/>
        </w:rPr>
        <w:t xml:space="preserve">fifth slot.  </w:t>
      </w:r>
      <w:r>
        <w:rPr>
          <w:rFonts w:eastAsia="宋体"/>
          <w:lang w:val="en-US" w:eastAsia="zh-CN"/>
        </w:rPr>
        <w:t>A</w:t>
      </w:r>
      <w:r>
        <w:rPr>
          <w:rFonts w:eastAsia="宋体" w:hint="eastAsia"/>
          <w:lang w:val="en-US" w:eastAsia="zh-CN"/>
        </w:rPr>
        <w:t xml:space="preserve"> </w:t>
      </w:r>
      <w:r>
        <w:rPr>
          <w:rFonts w:eastAsia="宋体"/>
          <w:lang w:val="en-US" w:eastAsia="zh-CN"/>
        </w:rPr>
        <w:t>T</w:t>
      </w:r>
      <w:r>
        <w:rPr>
          <w:rFonts w:eastAsia="宋体" w:hint="eastAsia"/>
          <w:lang w:val="en-US" w:eastAsia="zh-CN"/>
        </w:rPr>
        <w:t>ype</w:t>
      </w:r>
      <w:r>
        <w:rPr>
          <w:rFonts w:eastAsia="宋体"/>
          <w:lang w:val="en-US" w:eastAsia="zh-CN"/>
        </w:rPr>
        <w:t>-</w:t>
      </w:r>
      <w:r>
        <w:rPr>
          <w:rFonts w:eastAsia="宋体" w:hint="eastAsia"/>
          <w:lang w:val="en-US" w:eastAsia="zh-CN"/>
        </w:rPr>
        <w:t>1 codebook will be constructed in the fifth slot according to section 9.1.2.1 of ts38.213.</w:t>
      </w:r>
    </w:p>
    <w:p w14:paraId="3EE51295" w14:textId="77777777" w:rsidR="008F459C" w:rsidRDefault="00FF223F">
      <w:pPr>
        <w:adjustRightInd/>
        <w:snapToGrid w:val="0"/>
        <w:spacing w:afterLines="50"/>
        <w:jc w:val="center"/>
      </w:pPr>
      <w:r>
        <w:rPr>
          <w:noProof/>
          <w:lang w:val="en-US" w:eastAsia="zh-CN"/>
        </w:rPr>
        <w:drawing>
          <wp:inline distT="0" distB="0" distL="114300" distR="114300" wp14:anchorId="414B066F" wp14:editId="7642B194">
            <wp:extent cx="4706620" cy="2070735"/>
            <wp:effectExtent l="0" t="0" r="0" b="0"/>
            <wp:docPr id="7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9"/>
                    <pic:cNvPicPr>
                      <a:picLocks noChangeAspect="1"/>
                    </pic:cNvPicPr>
                  </pic:nvPicPr>
                  <pic:blipFill>
                    <a:blip r:embed="rId9"/>
                    <a:stretch>
                      <a:fillRect/>
                    </a:stretch>
                  </pic:blipFill>
                  <pic:spPr>
                    <a:xfrm>
                      <a:off x="0" y="0"/>
                      <a:ext cx="4706620" cy="2070735"/>
                    </a:xfrm>
                    <a:prstGeom prst="rect">
                      <a:avLst/>
                    </a:prstGeom>
                    <a:noFill/>
                    <a:ln>
                      <a:noFill/>
                    </a:ln>
                  </pic:spPr>
                </pic:pic>
              </a:graphicData>
            </a:graphic>
          </wp:inline>
        </w:drawing>
      </w:r>
    </w:p>
    <w:p w14:paraId="7506B677" w14:textId="614D1D71" w:rsidR="008F459C" w:rsidRDefault="00FF223F">
      <w:pPr>
        <w:adjustRightInd/>
        <w:snapToGrid w:val="0"/>
        <w:spacing w:afterLines="50"/>
        <w:jc w:val="center"/>
        <w:rPr>
          <w:lang w:val="en-US" w:eastAsia="zh-CN"/>
        </w:rPr>
      </w:pPr>
      <w:r>
        <w:rPr>
          <w:rFonts w:eastAsia="宋体" w:hint="eastAsia"/>
          <w:lang w:val="en-US" w:eastAsia="zh-CN"/>
        </w:rPr>
        <w:t>Figure 1</w:t>
      </w:r>
      <w:r w:rsidR="00AD1FF1" w:rsidRPr="00AD1FF1">
        <w:rPr>
          <w:rFonts w:eastAsia="宋体" w:hint="eastAsia"/>
          <w:i/>
          <w:iCs/>
          <w:lang w:val="en-US" w:eastAsia="zh-CN"/>
        </w:rPr>
        <w:t xml:space="preserve"> </w:t>
      </w:r>
      <w:r w:rsidR="00AD1FF1" w:rsidRPr="00AD1FF1">
        <w:rPr>
          <w:rFonts w:eastAsia="宋体"/>
          <w:iCs/>
          <w:lang w:val="en-US" w:eastAsia="zh-CN"/>
        </w:rPr>
        <w:t>H</w:t>
      </w:r>
      <w:r w:rsidR="00AD1FF1">
        <w:rPr>
          <w:rFonts w:eastAsia="宋体"/>
          <w:iCs/>
          <w:lang w:val="en-US" w:eastAsia="zh-CN"/>
        </w:rPr>
        <w:t>ARQ-</w:t>
      </w:r>
      <w:r w:rsidR="00AD1FF1" w:rsidRPr="00AD1FF1">
        <w:rPr>
          <w:rFonts w:eastAsia="宋体" w:hint="eastAsia"/>
          <w:iCs/>
          <w:lang w:val="en-US" w:eastAsia="zh-CN"/>
        </w:rPr>
        <w:t xml:space="preserve">ACK information </w:t>
      </w:r>
      <w:r w:rsidR="00AD1FF1" w:rsidRPr="00AB59FE">
        <w:rPr>
          <w:rFonts w:eastAsia="宋体" w:hint="eastAsia"/>
          <w:iCs/>
          <w:lang w:val="en-US" w:eastAsia="zh-CN"/>
        </w:rPr>
        <w:t xml:space="preserve">in the </w:t>
      </w:r>
      <w:r w:rsidR="00AD1FF1" w:rsidRPr="00AB59FE">
        <w:rPr>
          <w:rFonts w:eastAsia="宋体"/>
          <w:iCs/>
          <w:lang w:val="en-US" w:eastAsia="zh-CN"/>
        </w:rPr>
        <w:t>initial HARQ bits</w:t>
      </w:r>
      <w:r w:rsidR="00AD1FF1" w:rsidRPr="00AD1FF1">
        <w:rPr>
          <w:rFonts w:eastAsia="宋体" w:hint="eastAsia"/>
          <w:iCs/>
          <w:lang w:val="en-US" w:eastAsia="zh-CN"/>
        </w:rPr>
        <w:t xml:space="preserve"> generated for the PDSCH </w:t>
      </w:r>
    </w:p>
    <w:p w14:paraId="1D92F95B" w14:textId="77777777" w:rsidR="008F459C" w:rsidRDefault="00FF223F">
      <w:pPr>
        <w:adjustRightInd/>
        <w:snapToGrid w:val="0"/>
        <w:spacing w:afterLines="50"/>
        <w:rPr>
          <w:rFonts w:eastAsia="宋体"/>
          <w:lang w:val="en-US" w:eastAsia="zh-CN"/>
        </w:rPr>
      </w:pPr>
      <w:r>
        <w:rPr>
          <w:rFonts w:eastAsia="宋体" w:hint="eastAsia"/>
          <w:lang w:val="en-US" w:eastAsia="zh-CN"/>
        </w:rPr>
        <w:t xml:space="preserve">Obviously, </w:t>
      </w:r>
      <w:r>
        <w:rPr>
          <w:rFonts w:ascii="Times" w:eastAsia="Batang" w:hAnsi="Times"/>
          <w:lang w:val="en-US" w:eastAsia="zh-CN"/>
        </w:rPr>
        <w:t>the initial HARQ bits in</w:t>
      </w:r>
      <w:r>
        <w:rPr>
          <w:rFonts w:eastAsia="宋体" w:hint="eastAsia"/>
          <w:lang w:val="en-US" w:eastAsia="zh-CN"/>
        </w:rPr>
        <w:t xml:space="preserve"> the </w:t>
      </w:r>
      <w:r>
        <w:rPr>
          <w:rFonts w:eastAsia="宋体"/>
          <w:lang w:val="en-US" w:eastAsia="zh-CN"/>
        </w:rPr>
        <w:t>T</w:t>
      </w:r>
      <w:r>
        <w:rPr>
          <w:rFonts w:eastAsia="宋体" w:hint="eastAsia"/>
          <w:lang w:val="en-US" w:eastAsia="zh-CN"/>
        </w:rPr>
        <w:t>ype</w:t>
      </w:r>
      <w:r>
        <w:rPr>
          <w:rFonts w:eastAsia="宋体"/>
          <w:lang w:val="en-US" w:eastAsia="zh-CN"/>
        </w:rPr>
        <w:t>-</w:t>
      </w:r>
      <w:r>
        <w:rPr>
          <w:rFonts w:eastAsia="宋体" w:hint="eastAsia"/>
          <w:lang w:val="en-US" w:eastAsia="zh-CN"/>
        </w:rPr>
        <w:t xml:space="preserve">1 codebook will contain the </w:t>
      </w:r>
      <w:r>
        <w:rPr>
          <w:rFonts w:eastAsia="宋体"/>
          <w:lang w:val="en-US" w:eastAsia="zh-CN"/>
        </w:rPr>
        <w:t xml:space="preserve">feedback for the PDSCHs in the </w:t>
      </w:r>
      <w:r>
        <w:rPr>
          <w:rFonts w:eastAsia="宋体" w:hint="eastAsia"/>
          <w:lang w:val="en-US" w:eastAsia="zh-CN"/>
        </w:rPr>
        <w:t xml:space="preserve">first 3 slots in the figure, how to generate HARQ-ACK information needs to be clarified for the </w:t>
      </w:r>
      <w:r>
        <w:rPr>
          <w:rFonts w:eastAsia="宋体"/>
          <w:lang w:val="en-US" w:eastAsia="zh-CN"/>
        </w:rPr>
        <w:t xml:space="preserve">SPS </w:t>
      </w:r>
      <w:r>
        <w:rPr>
          <w:rFonts w:eastAsia="宋体" w:hint="eastAsia"/>
          <w:lang w:val="en-US" w:eastAsia="zh-CN"/>
        </w:rPr>
        <w:t xml:space="preserve">PDSCH in the first slot (or the SLIV group where the PDSCH is located), </w:t>
      </w:r>
      <w:r>
        <w:rPr>
          <w:rFonts w:eastAsia="宋体"/>
          <w:lang w:val="en-US" w:eastAsia="zh-CN"/>
        </w:rPr>
        <w:t>Two possible ways can be considered</w:t>
      </w:r>
      <w:r>
        <w:rPr>
          <w:rFonts w:eastAsia="宋体" w:hint="eastAsia"/>
          <w:lang w:val="en-US" w:eastAsia="zh-CN"/>
        </w:rPr>
        <w:t xml:space="preserve">, </w:t>
      </w:r>
      <w:r>
        <w:rPr>
          <w:rFonts w:eastAsia="宋体"/>
          <w:lang w:val="en-US" w:eastAsia="zh-CN"/>
        </w:rPr>
        <w:t xml:space="preserve">either </w:t>
      </w:r>
      <w:r>
        <w:rPr>
          <w:rFonts w:eastAsia="宋体" w:hint="eastAsia"/>
          <w:lang w:val="en-US" w:eastAsia="zh-CN"/>
        </w:rPr>
        <w:t xml:space="preserve">the actual HARQ-ACK is generated according to decoding the </w:t>
      </w:r>
      <w:r>
        <w:rPr>
          <w:rFonts w:eastAsia="宋体"/>
          <w:lang w:val="en-US" w:eastAsia="zh-CN"/>
        </w:rPr>
        <w:t>SPS PDSCH</w:t>
      </w:r>
      <w:r>
        <w:rPr>
          <w:rFonts w:eastAsia="宋体" w:hint="eastAsia"/>
          <w:lang w:val="en-US" w:eastAsia="zh-CN"/>
        </w:rPr>
        <w:t xml:space="preserve">, or a NACK is generated for the </w:t>
      </w:r>
      <w:r>
        <w:rPr>
          <w:rFonts w:eastAsia="宋体"/>
          <w:lang w:val="en-US" w:eastAsia="zh-CN"/>
        </w:rPr>
        <w:t xml:space="preserve">SPS </w:t>
      </w:r>
      <w:r>
        <w:rPr>
          <w:rFonts w:eastAsia="宋体" w:hint="eastAsia"/>
          <w:lang w:val="en-US" w:eastAsia="zh-CN"/>
        </w:rPr>
        <w:t xml:space="preserve">PDSCH. If an actual HARQ-ACK is generated, the HARQ-ACK corresponding to the </w:t>
      </w:r>
      <w:r>
        <w:rPr>
          <w:rFonts w:eastAsia="宋体"/>
          <w:lang w:val="en-US" w:eastAsia="zh-CN"/>
        </w:rPr>
        <w:t xml:space="preserve">SPS </w:t>
      </w:r>
      <w:r>
        <w:rPr>
          <w:rFonts w:eastAsia="宋体" w:hint="eastAsia"/>
          <w:lang w:val="en-US" w:eastAsia="zh-CN"/>
        </w:rPr>
        <w:t xml:space="preserve">PDSCH will be </w:t>
      </w:r>
      <w:r>
        <w:rPr>
          <w:rFonts w:eastAsia="宋体"/>
          <w:lang w:val="en-US" w:eastAsia="zh-CN"/>
        </w:rPr>
        <w:t>construct</w:t>
      </w:r>
      <w:r>
        <w:rPr>
          <w:rFonts w:eastAsia="宋体" w:hint="eastAsia"/>
          <w:lang w:val="en-US" w:eastAsia="zh-CN"/>
        </w:rPr>
        <w:t>ed twice</w:t>
      </w:r>
      <w:r>
        <w:rPr>
          <w:rFonts w:eastAsia="宋体"/>
          <w:lang w:val="en-US" w:eastAsia="zh-CN"/>
        </w:rPr>
        <w:t xml:space="preserve"> as </w:t>
      </w:r>
      <w:r>
        <w:rPr>
          <w:rFonts w:ascii="Times" w:eastAsia="Batang" w:hAnsi="Times"/>
          <w:lang w:val="en-US" w:eastAsia="zh-CN"/>
        </w:rPr>
        <w:t>deferred SPS HARQ-ACK bits are appended to the initial HARQ bits in Type-1 codebook according to the agreement in last meeting</w:t>
      </w:r>
      <w:r>
        <w:rPr>
          <w:rFonts w:eastAsia="宋体" w:hint="eastAsia"/>
          <w:lang w:val="en-US" w:eastAsia="zh-CN"/>
        </w:rPr>
        <w:t>.</w:t>
      </w:r>
    </w:p>
    <w:p w14:paraId="2A74D0EE" w14:textId="77777777" w:rsidR="008F459C" w:rsidRDefault="00FF223F">
      <w:pPr>
        <w:adjustRightInd/>
        <w:snapToGrid w:val="0"/>
        <w:spacing w:afterLines="50"/>
        <w:rPr>
          <w:rFonts w:eastAsia="宋体"/>
          <w:lang w:val="en-US" w:eastAsia="zh-CN"/>
        </w:rPr>
      </w:pPr>
      <w:r>
        <w:rPr>
          <w:rFonts w:eastAsia="宋体"/>
          <w:lang w:val="en-US" w:eastAsia="zh-CN"/>
        </w:rPr>
        <w:t xml:space="preserve">A simple NACK </w:t>
      </w:r>
      <w:r>
        <w:rPr>
          <w:rFonts w:eastAsia="宋体" w:hint="eastAsia"/>
          <w:lang w:val="en-US" w:eastAsia="zh-CN"/>
        </w:rPr>
        <w:t xml:space="preserve">for </w:t>
      </w:r>
      <w:r>
        <w:rPr>
          <w:rFonts w:eastAsia="宋体"/>
          <w:lang w:val="en-US" w:eastAsia="zh-CN"/>
        </w:rPr>
        <w:t xml:space="preserve">the SPS PDSCH in the first slot included in the initial HARQ bits is preferred, and the information bit of </w:t>
      </w:r>
      <w:r>
        <w:rPr>
          <w:rFonts w:eastAsia="宋体" w:hint="eastAsia"/>
          <w:lang w:val="en-US" w:eastAsia="zh-CN"/>
        </w:rPr>
        <w:t>SPS HARQ-ACK deferral</w:t>
      </w:r>
      <w:r>
        <w:rPr>
          <w:rFonts w:eastAsia="宋体"/>
          <w:lang w:val="en-US" w:eastAsia="zh-CN"/>
        </w:rPr>
        <w:t xml:space="preserve"> will be appended after all the initial HARQ bits.</w:t>
      </w:r>
      <w:r>
        <w:rPr>
          <w:rFonts w:eastAsia="宋体" w:hint="eastAsia"/>
          <w:lang w:val="en-US" w:eastAsia="zh-CN"/>
        </w:rPr>
        <w:t xml:space="preserve"> </w:t>
      </w:r>
      <w:r>
        <w:rPr>
          <w:rFonts w:eastAsia="宋体"/>
          <w:lang w:val="en-US" w:eastAsia="zh-CN"/>
        </w:rPr>
        <w:t>As the gNB is aware of the NACK information in the initial HARQ bits in</w:t>
      </w:r>
      <w:r>
        <w:rPr>
          <w:rFonts w:ascii="Times" w:eastAsia="Batang" w:hAnsi="Times"/>
          <w:lang w:val="en-US" w:eastAsia="zh-CN"/>
        </w:rPr>
        <w:t xml:space="preserve"> Type-1 codebook</w:t>
      </w:r>
      <w:r>
        <w:rPr>
          <w:rFonts w:eastAsia="宋体"/>
          <w:lang w:val="en-US" w:eastAsia="zh-CN"/>
        </w:rPr>
        <w:t>, it is helpful to improve the decoding performance of PUCCH.</w:t>
      </w:r>
    </w:p>
    <w:p w14:paraId="5E800F21" w14:textId="77777777" w:rsidR="008F459C" w:rsidRDefault="00FF223F">
      <w:pPr>
        <w:adjustRightInd/>
        <w:snapToGrid w:val="0"/>
        <w:spacing w:afterLines="50"/>
        <w:rPr>
          <w:rFonts w:eastAsia="宋体"/>
          <w:i/>
          <w:iCs/>
          <w:lang w:val="en-US" w:eastAsia="zh-CN"/>
        </w:rPr>
      </w:pPr>
      <w:r>
        <w:rPr>
          <w:rFonts w:eastAsia="宋体" w:hint="eastAsia"/>
          <w:b/>
          <w:bCs/>
          <w:i/>
          <w:iCs/>
          <w:lang w:val="en-US" w:eastAsia="zh-CN"/>
        </w:rPr>
        <w:lastRenderedPageBreak/>
        <w:t>Proposal 3:</w:t>
      </w:r>
      <w:r>
        <w:rPr>
          <w:rFonts w:eastAsia="宋体" w:hint="eastAsia"/>
          <w:i/>
          <w:iCs/>
          <w:lang w:val="en-US" w:eastAsia="zh-CN"/>
        </w:rPr>
        <w:t xml:space="preserve"> If </w:t>
      </w:r>
      <w:r>
        <w:rPr>
          <w:rFonts w:eastAsia="宋体"/>
          <w:i/>
          <w:iCs/>
          <w:lang w:val="en-US" w:eastAsia="zh-CN"/>
        </w:rPr>
        <w:t xml:space="preserve">the HARQ-ACK feedback for </w:t>
      </w:r>
      <w:r>
        <w:rPr>
          <w:rFonts w:eastAsia="宋体" w:hint="eastAsia"/>
          <w:i/>
          <w:iCs/>
          <w:lang w:val="en-US" w:eastAsia="zh-CN"/>
        </w:rPr>
        <w:t xml:space="preserve">a PDSCH is performed with SPS HARQ-ACK deferral, and if a Type-1 codebook contains the PDSCH, NACK information is generated for the PDSCH in the </w:t>
      </w:r>
      <w:r>
        <w:rPr>
          <w:rFonts w:eastAsia="宋体"/>
          <w:i/>
          <w:iCs/>
          <w:lang w:val="en-US" w:eastAsia="zh-CN"/>
        </w:rPr>
        <w:t xml:space="preserve">initial HARQ bits in </w:t>
      </w:r>
      <w:r>
        <w:rPr>
          <w:rFonts w:eastAsia="宋体" w:hint="eastAsia"/>
          <w:i/>
          <w:iCs/>
          <w:lang w:val="en-US" w:eastAsia="zh-CN"/>
        </w:rPr>
        <w:t>Type-1 codebook.</w:t>
      </w:r>
    </w:p>
    <w:p w14:paraId="71D14891" w14:textId="77777777" w:rsidR="008F459C" w:rsidRDefault="008F459C">
      <w:pPr>
        <w:adjustRightInd/>
        <w:snapToGrid w:val="0"/>
        <w:spacing w:afterLines="50"/>
        <w:rPr>
          <w:rFonts w:eastAsia="宋体"/>
          <w:lang w:val="en-US" w:eastAsia="zh-CN"/>
        </w:rPr>
      </w:pPr>
    </w:p>
    <w:p w14:paraId="04D9CBE1" w14:textId="77777777" w:rsidR="008F459C" w:rsidRDefault="00FF223F">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PUCCH repetition enhancements (at least for HARQ-ACK)</w:t>
      </w:r>
    </w:p>
    <w:p w14:paraId="326F2B1D" w14:textId="77777777" w:rsidR="008F459C" w:rsidRDefault="00FF223F">
      <w:pPr>
        <w:adjustRightInd/>
        <w:snapToGrid w:val="0"/>
        <w:spacing w:afterLines="50"/>
        <w:rPr>
          <w:lang w:val="en-US" w:eastAsia="zh-CN"/>
        </w:rPr>
      </w:pPr>
      <w:r>
        <w:rPr>
          <w:rFonts w:hint="eastAsia"/>
          <w:lang w:val="en-US" w:eastAsia="zh-CN"/>
        </w:rPr>
        <w:t xml:space="preserve">In the RAN1#106-e meeting, the following agreements were reached. The SR/CSI PUCCH repetition based on sub-slot was also discussed, but no agreement </w:t>
      </w:r>
      <w:r>
        <w:rPr>
          <w:lang w:val="en-US" w:eastAsia="zh-CN"/>
        </w:rPr>
        <w:t xml:space="preserve">about this </w:t>
      </w:r>
      <w:r>
        <w:rPr>
          <w:rFonts w:hint="eastAsia"/>
          <w:lang w:val="en-US" w:eastAsia="zh-CN"/>
        </w:rPr>
        <w:t>was reached. Therefore, it was listed as a</w:t>
      </w:r>
      <w:r>
        <w:rPr>
          <w:lang w:val="en-US" w:eastAsia="zh-CN"/>
        </w:rPr>
        <w:t>n</w:t>
      </w:r>
      <w:r>
        <w:rPr>
          <w:rFonts w:hint="eastAsia"/>
          <w:lang w:val="en-US" w:eastAsia="zh-CN"/>
        </w:rPr>
        <w:t xml:space="preserve"> issue by FL for RAN1#106b-e.</w:t>
      </w:r>
    </w:p>
    <w:tbl>
      <w:tblPr>
        <w:tblStyle w:val="af2"/>
        <w:tblW w:w="0" w:type="auto"/>
        <w:tblLook w:val="04A0" w:firstRow="1" w:lastRow="0" w:firstColumn="1" w:lastColumn="0" w:noHBand="0" w:noVBand="1"/>
      </w:tblPr>
      <w:tblGrid>
        <w:gridCol w:w="9345"/>
      </w:tblGrid>
      <w:tr w:rsidR="008F459C" w14:paraId="40F28F5D" w14:textId="77777777">
        <w:tc>
          <w:tcPr>
            <w:tcW w:w="9855" w:type="dxa"/>
          </w:tcPr>
          <w:p w14:paraId="6DD5D019" w14:textId="77777777" w:rsidR="008F459C" w:rsidRDefault="00FF223F">
            <w:pPr>
              <w:spacing w:after="0"/>
              <w:rPr>
                <w:rFonts w:ascii="Times" w:eastAsia="Batang" w:hAnsi="Times" w:cs="Times"/>
                <w:b/>
                <w:bCs/>
                <w:lang w:eastAsia="zh-CN"/>
              </w:rPr>
            </w:pPr>
            <w:r>
              <w:rPr>
                <w:rFonts w:ascii="Times" w:eastAsia="Batang" w:hAnsi="Times" w:cs="Times"/>
                <w:b/>
                <w:bCs/>
                <w:highlight w:val="green"/>
                <w:lang w:eastAsia="zh-CN"/>
              </w:rPr>
              <w:t>Agreement</w:t>
            </w:r>
            <w:r>
              <w:rPr>
                <w:rFonts w:ascii="Times" w:eastAsia="Batang" w:hAnsi="Times" w:cs="Times"/>
                <w:b/>
                <w:bCs/>
                <w:lang w:eastAsia="zh-CN"/>
              </w:rPr>
              <w:t xml:space="preserve"> </w:t>
            </w:r>
          </w:p>
          <w:p w14:paraId="3E9D43BF" w14:textId="77777777" w:rsidR="008F459C" w:rsidRDefault="00FF223F">
            <w:pPr>
              <w:spacing w:after="0"/>
              <w:rPr>
                <w:rFonts w:ascii="Times" w:eastAsia="Batang" w:hAnsi="Times" w:cs="Times"/>
                <w:bCs/>
                <w:lang w:eastAsia="zh-CN"/>
              </w:rPr>
            </w:pPr>
            <w:r>
              <w:rPr>
                <w:rFonts w:ascii="Times" w:eastAsia="Batang" w:hAnsi="Times" w:cs="Times"/>
                <w:bCs/>
                <w:lang w:eastAsia="zh-CN"/>
              </w:rPr>
              <w:t>For sub-slot based PUCCH repetition for HARQ-ACK, semi-static configured PUCCH repetition (i.e. using</w:t>
            </w:r>
            <w:r>
              <w:rPr>
                <w:rFonts w:ascii="Times" w:eastAsia="Batang" w:hAnsi="Times"/>
                <w:szCs w:val="24"/>
              </w:rPr>
              <w:t> </w:t>
            </w:r>
            <w:proofErr w:type="spellStart"/>
            <w:r>
              <w:rPr>
                <w:rFonts w:ascii="Times" w:eastAsia="Batang" w:hAnsi="Times" w:cs="Times"/>
                <w:bCs/>
                <w:i/>
                <w:lang w:eastAsia="zh-CN"/>
              </w:rPr>
              <w:t>nrofSlots</w:t>
            </w:r>
            <w:proofErr w:type="spellEnd"/>
            <w:r>
              <w:rPr>
                <w:rFonts w:ascii="Times" w:eastAsia="Batang" w:hAnsi="Times" w:cs="Times"/>
                <w:bCs/>
                <w:lang w:eastAsia="zh-CN"/>
              </w:rPr>
              <w:t>) and dynamic repetition factor based operation is supported.</w:t>
            </w:r>
            <w:r>
              <w:rPr>
                <w:rFonts w:ascii="Times" w:eastAsia="Batang" w:hAnsi="Times"/>
                <w:szCs w:val="24"/>
              </w:rPr>
              <w:t> </w:t>
            </w:r>
          </w:p>
          <w:p w14:paraId="323CC92F" w14:textId="77777777" w:rsidR="008F459C" w:rsidRDefault="00FF223F">
            <w:pPr>
              <w:numPr>
                <w:ilvl w:val="0"/>
                <w:numId w:val="4"/>
              </w:numPr>
              <w:spacing w:after="0"/>
              <w:rPr>
                <w:rFonts w:ascii="Times" w:eastAsia="Batang" w:hAnsi="Times" w:cs="Times"/>
                <w:lang w:eastAsia="zh-CN"/>
              </w:rPr>
            </w:pPr>
            <w:r>
              <w:rPr>
                <w:rFonts w:ascii="Times" w:eastAsia="Batang" w:hAnsi="Times" w:cs="Times"/>
                <w:lang w:eastAsia="zh-CN"/>
              </w:rPr>
              <w:t>Sub-slot based PUCCH repetition based on semi-static configuration (i.e. using</w:t>
            </w:r>
            <w:r>
              <w:rPr>
                <w:rFonts w:ascii="Times" w:eastAsia="Batang" w:hAnsi="Times"/>
                <w:szCs w:val="24"/>
              </w:rPr>
              <w:t> </w:t>
            </w:r>
            <w:proofErr w:type="spellStart"/>
            <w:r>
              <w:rPr>
                <w:rFonts w:ascii="Times" w:eastAsia="Batang" w:hAnsi="Times" w:cs="Times"/>
                <w:i/>
                <w:lang w:eastAsia="zh-CN"/>
              </w:rPr>
              <w:t>nrofSlots</w:t>
            </w:r>
            <w:proofErr w:type="spellEnd"/>
            <w:r>
              <w:rPr>
                <w:rFonts w:ascii="Times" w:eastAsia="Batang" w:hAnsi="Times" w:cs="Times"/>
                <w:lang w:eastAsia="zh-CN"/>
              </w:rPr>
              <w:t>) and based on dynamic indication is subject to separate UE capabilities</w:t>
            </w:r>
          </w:p>
          <w:p w14:paraId="60FEDEE6" w14:textId="77777777" w:rsidR="008F459C" w:rsidRDefault="00FF223F">
            <w:pPr>
              <w:spacing w:after="0"/>
              <w:rPr>
                <w:rFonts w:ascii="Times" w:eastAsia="Batang" w:hAnsi="Times"/>
                <w:b/>
                <w:bCs/>
                <w:highlight w:val="green"/>
                <w:lang w:val="en-US" w:eastAsia="zh-CN"/>
              </w:rPr>
            </w:pPr>
            <w:r>
              <w:rPr>
                <w:rFonts w:ascii="Times" w:eastAsia="Batang" w:hAnsi="Times"/>
                <w:b/>
                <w:bCs/>
                <w:highlight w:val="green"/>
                <w:lang w:val="en-US" w:eastAsia="zh-CN"/>
              </w:rPr>
              <w:t>Agreement</w:t>
            </w:r>
          </w:p>
          <w:p w14:paraId="2CB9FAB1" w14:textId="77777777" w:rsidR="008F459C" w:rsidRDefault="00FF223F">
            <w:pPr>
              <w:spacing w:after="0"/>
              <w:rPr>
                <w:rFonts w:ascii="Times" w:eastAsia="Batang" w:hAnsi="Times" w:cs="Times"/>
                <w:bCs/>
                <w:szCs w:val="22"/>
                <w:lang w:val="en-US" w:eastAsia="zh-CN"/>
              </w:rPr>
            </w:pPr>
            <w:r>
              <w:rPr>
                <w:rFonts w:ascii="Times" w:eastAsia="Batang" w:hAnsi="Times" w:cs="Times"/>
                <w:bCs/>
                <w:szCs w:val="22"/>
                <w:lang w:eastAsia="zh-CN"/>
              </w:rPr>
              <w:t xml:space="preserve">Support slot-based PUCCH repetition for PUCCH Format 0 and Format 2 also for single TRP operation. </w:t>
            </w:r>
          </w:p>
          <w:p w14:paraId="75D329AC" w14:textId="77777777" w:rsidR="008F459C" w:rsidRDefault="00FF223F">
            <w:pPr>
              <w:numPr>
                <w:ilvl w:val="0"/>
                <w:numId w:val="4"/>
              </w:numPr>
              <w:spacing w:after="0"/>
              <w:rPr>
                <w:sz w:val="22"/>
                <w:szCs w:val="22"/>
                <w:lang w:val="en-US" w:eastAsia="zh-CN"/>
              </w:rPr>
            </w:pPr>
            <w:r>
              <w:rPr>
                <w:rFonts w:ascii="Times" w:eastAsia="Batang" w:hAnsi="Times" w:cs="Times"/>
                <w:lang w:eastAsia="zh-CN"/>
              </w:rPr>
              <w:t>The support is subject to independent UE capability indication</w:t>
            </w:r>
          </w:p>
        </w:tc>
      </w:tr>
    </w:tbl>
    <w:p w14:paraId="3472C192" w14:textId="77777777" w:rsidR="008F459C" w:rsidRDefault="008F459C">
      <w:pPr>
        <w:rPr>
          <w:sz w:val="22"/>
          <w:szCs w:val="22"/>
          <w:lang w:val="en-US" w:eastAsia="zh-CN"/>
        </w:rPr>
      </w:pPr>
    </w:p>
    <w:tbl>
      <w:tblPr>
        <w:tblStyle w:val="af2"/>
        <w:tblW w:w="0" w:type="auto"/>
        <w:tblLook w:val="04A0" w:firstRow="1" w:lastRow="0" w:firstColumn="1" w:lastColumn="0" w:noHBand="0" w:noVBand="1"/>
      </w:tblPr>
      <w:tblGrid>
        <w:gridCol w:w="9345"/>
      </w:tblGrid>
      <w:tr w:rsidR="008F459C" w14:paraId="4235765D" w14:textId="77777777">
        <w:tc>
          <w:tcPr>
            <w:tcW w:w="9855" w:type="dxa"/>
          </w:tcPr>
          <w:p w14:paraId="3178CF43" w14:textId="77777777" w:rsidR="008F459C" w:rsidRDefault="00FF223F">
            <w:pPr>
              <w:rPr>
                <w:i/>
                <w:iCs/>
                <w:u w:val="single"/>
                <w:lang w:val="en-US"/>
              </w:rPr>
            </w:pPr>
            <w:r>
              <w:rPr>
                <w:i/>
                <w:iCs/>
                <w:u w:val="single"/>
                <w:lang w:val="en-US"/>
              </w:rPr>
              <w:t>Just as a list of issues that could be (at least) considered for RAN1#106bis-e:</w:t>
            </w:r>
          </w:p>
          <w:p w14:paraId="02B41349" w14:textId="77777777" w:rsidR="008F459C" w:rsidRDefault="00FF223F">
            <w:pPr>
              <w:pStyle w:val="afb"/>
              <w:numPr>
                <w:ilvl w:val="0"/>
                <w:numId w:val="3"/>
              </w:numPr>
              <w:ind w:firstLine="400"/>
              <w:rPr>
                <w:lang w:eastAsia="zh-CN"/>
              </w:rPr>
            </w:pPr>
            <w:r>
              <w:rPr>
                <w:lang w:eastAsia="zh-CN"/>
              </w:rPr>
              <w:t xml:space="preserve">Supported UCI types for sub-slot based PUCCH repetition using </w:t>
            </w:r>
            <w:proofErr w:type="spellStart"/>
            <w:r>
              <w:rPr>
                <w:i/>
                <w:iCs/>
                <w:lang w:eastAsia="zh-CN"/>
              </w:rPr>
              <w:t>nrofSlots</w:t>
            </w:r>
            <w:proofErr w:type="spellEnd"/>
          </w:p>
          <w:p w14:paraId="5154981B" w14:textId="77777777" w:rsidR="008F459C" w:rsidRDefault="00FF223F">
            <w:pPr>
              <w:pStyle w:val="afb"/>
              <w:numPr>
                <w:ilvl w:val="1"/>
                <w:numId w:val="3"/>
              </w:numPr>
              <w:ind w:firstLine="400"/>
              <w:rPr>
                <w:lang w:eastAsia="zh-CN"/>
              </w:rPr>
            </w:pPr>
            <w:r>
              <w:rPr>
                <w:lang w:eastAsia="zh-CN"/>
              </w:rPr>
              <w:t>See the discussions in Sec. 4.5 on Proposal 4.5.1 and please check carefully the input given by DoCoMo there. It seems that also specs changes will be needed for the case we support sub-slot based PUCCH repetition for SR and CSI due to the definition of the starting position being per slot (and not within sub-slot)</w:t>
            </w:r>
          </w:p>
          <w:p w14:paraId="355C33AE" w14:textId="77777777" w:rsidR="008F459C" w:rsidRDefault="00FF223F">
            <w:pPr>
              <w:pStyle w:val="afb"/>
              <w:numPr>
                <w:ilvl w:val="0"/>
                <w:numId w:val="3"/>
              </w:numPr>
              <w:ind w:firstLine="400"/>
              <w:rPr>
                <w:lang w:eastAsia="zh-CN"/>
              </w:rPr>
            </w:pPr>
            <w:r>
              <w:rPr>
                <w:lang w:eastAsia="zh-CN"/>
              </w:rPr>
              <w:t xml:space="preserve">Any relation to PUCCH repetition with the </w:t>
            </w:r>
            <w:proofErr w:type="spellStart"/>
            <w:r>
              <w:rPr>
                <w:lang w:eastAsia="zh-CN"/>
              </w:rPr>
              <w:t>Cov</w:t>
            </w:r>
            <w:proofErr w:type="spellEnd"/>
            <w:r>
              <w:rPr>
                <w:lang w:eastAsia="zh-CN"/>
              </w:rPr>
              <w:t xml:space="preserve">. </w:t>
            </w:r>
            <w:proofErr w:type="spellStart"/>
            <w:r>
              <w:rPr>
                <w:lang w:eastAsia="zh-CN"/>
              </w:rPr>
              <w:t>Enh</w:t>
            </w:r>
            <w:proofErr w:type="spellEnd"/>
            <w:r>
              <w:rPr>
                <w:lang w:eastAsia="zh-CN"/>
              </w:rPr>
              <w:t>. WI</w:t>
            </w:r>
          </w:p>
          <w:p w14:paraId="2D376BF6" w14:textId="77777777" w:rsidR="008F459C" w:rsidRDefault="00FF223F">
            <w:pPr>
              <w:pStyle w:val="afb"/>
              <w:numPr>
                <w:ilvl w:val="1"/>
                <w:numId w:val="3"/>
              </w:numPr>
              <w:ind w:firstLine="400"/>
              <w:rPr>
                <w:sz w:val="22"/>
                <w:szCs w:val="22"/>
                <w:lang w:val="en-US" w:eastAsia="zh-CN"/>
              </w:rPr>
            </w:pPr>
            <w:r>
              <w:rPr>
                <w:lang w:eastAsia="zh-CN"/>
              </w:rPr>
              <w:t xml:space="preserve">Please coordinate with your </w:t>
            </w:r>
            <w:proofErr w:type="spellStart"/>
            <w:r>
              <w:rPr>
                <w:lang w:eastAsia="zh-CN"/>
              </w:rPr>
              <w:t>Cov</w:t>
            </w:r>
            <w:proofErr w:type="spellEnd"/>
            <w:r>
              <w:rPr>
                <w:lang w:eastAsia="zh-CN"/>
              </w:rPr>
              <w:t xml:space="preserve">. </w:t>
            </w:r>
            <w:proofErr w:type="spellStart"/>
            <w:r>
              <w:rPr>
                <w:lang w:eastAsia="zh-CN"/>
              </w:rPr>
              <w:t>Enh</w:t>
            </w:r>
            <w:proofErr w:type="spellEnd"/>
            <w:r>
              <w:rPr>
                <w:lang w:eastAsia="zh-CN"/>
              </w:rPr>
              <w:t xml:space="preserve">. </w:t>
            </w:r>
            <w:proofErr w:type="gramStart"/>
            <w:r>
              <w:rPr>
                <w:lang w:eastAsia="zh-CN"/>
              </w:rPr>
              <w:t>colleagues</w:t>
            </w:r>
            <w:proofErr w:type="gramEnd"/>
            <w:r>
              <w:rPr>
                <w:lang w:eastAsia="zh-CN"/>
              </w:rPr>
              <w:t xml:space="preserve"> to see, what decisions may still need to be done in the URLLC WI (in case the </w:t>
            </w:r>
            <w:proofErr w:type="spellStart"/>
            <w:r>
              <w:rPr>
                <w:lang w:eastAsia="zh-CN"/>
              </w:rPr>
              <w:t>Cov</w:t>
            </w:r>
            <w:proofErr w:type="spellEnd"/>
            <w:r>
              <w:rPr>
                <w:lang w:eastAsia="zh-CN"/>
              </w:rPr>
              <w:t xml:space="preserve">. </w:t>
            </w:r>
            <w:proofErr w:type="spellStart"/>
            <w:r>
              <w:rPr>
                <w:lang w:eastAsia="zh-CN"/>
              </w:rPr>
              <w:t>Enh</w:t>
            </w:r>
            <w:proofErr w:type="spellEnd"/>
            <w:r>
              <w:rPr>
                <w:lang w:eastAsia="zh-CN"/>
              </w:rPr>
              <w:t>. decisions / design for slot-based PUCCH repetition may not be directly applicable for sub-slot based PUCCH repetition)</w:t>
            </w:r>
          </w:p>
        </w:tc>
      </w:tr>
    </w:tbl>
    <w:p w14:paraId="180A97E4" w14:textId="77777777" w:rsidR="008F459C" w:rsidRDefault="00FF223F">
      <w:pPr>
        <w:adjustRightInd/>
        <w:snapToGrid w:val="0"/>
        <w:spacing w:afterLines="50"/>
        <w:rPr>
          <w:lang w:val="en-US" w:eastAsia="zh-CN"/>
        </w:rPr>
      </w:pPr>
      <w:r>
        <w:rPr>
          <w:rFonts w:hint="eastAsia"/>
          <w:lang w:val="en-US" w:eastAsia="zh-CN"/>
        </w:rPr>
        <w:t>In the current specifications</w:t>
      </w:r>
      <w:r>
        <w:rPr>
          <w:lang w:val="en-US" w:eastAsia="zh-CN"/>
        </w:rPr>
        <w:t xml:space="preserve"> cited below</w:t>
      </w:r>
      <w:r>
        <w:rPr>
          <w:rFonts w:hint="eastAsia"/>
          <w:lang w:val="en-US" w:eastAsia="zh-CN"/>
        </w:rPr>
        <w:t xml:space="preserve">, if </w:t>
      </w:r>
      <w:r>
        <w:rPr>
          <w:i/>
          <w:lang w:val="en-US" w:eastAsia="zh-CN"/>
        </w:rPr>
        <w:t>subslotLengthForPUCCH</w:t>
      </w:r>
      <w:r>
        <w:rPr>
          <w:rFonts w:hint="eastAsia"/>
          <w:lang w:val="en-US" w:eastAsia="zh-CN"/>
        </w:rPr>
        <w:t xml:space="preserve"> is configured, the corresponding SR/CSI PUCCH symbol is </w:t>
      </w:r>
      <w:r>
        <w:rPr>
          <w:lang w:val="en-US" w:eastAsia="zh-CN"/>
        </w:rPr>
        <w:t>con</w:t>
      </w:r>
      <w:r>
        <w:rPr>
          <w:rFonts w:hint="eastAsia"/>
          <w:lang w:val="en-US" w:eastAsia="zh-CN"/>
        </w:rPr>
        <w:t>fined in the sub-slot.</w:t>
      </w:r>
      <w:r>
        <w:rPr>
          <w:lang w:val="en-US" w:eastAsia="zh-CN"/>
        </w:rPr>
        <w:t xml:space="preserve"> </w:t>
      </w:r>
    </w:p>
    <w:tbl>
      <w:tblPr>
        <w:tblStyle w:val="af2"/>
        <w:tblW w:w="0" w:type="auto"/>
        <w:tblLook w:val="04A0" w:firstRow="1" w:lastRow="0" w:firstColumn="1" w:lastColumn="0" w:noHBand="0" w:noVBand="1"/>
      </w:tblPr>
      <w:tblGrid>
        <w:gridCol w:w="9345"/>
      </w:tblGrid>
      <w:tr w:rsidR="008F459C" w14:paraId="26C122BE" w14:textId="77777777">
        <w:tc>
          <w:tcPr>
            <w:tcW w:w="9345" w:type="dxa"/>
          </w:tcPr>
          <w:p w14:paraId="6971D1F4" w14:textId="77777777" w:rsidR="008F459C" w:rsidRDefault="00FF223F">
            <w:pPr>
              <w:shd w:val="clear" w:color="auto" w:fill="FFFFFF"/>
              <w:spacing w:after="120"/>
              <w:rPr>
                <w:lang w:val="en-US" w:eastAsia="zh-CN"/>
              </w:rPr>
            </w:pPr>
            <w:r>
              <w:t xml:space="preserve">If a UE is provided </w:t>
            </w:r>
            <w:r>
              <w:rPr>
                <w:rFonts w:eastAsia="等线" w:hint="eastAsia"/>
              </w:rPr>
              <w:t>one</w:t>
            </w:r>
            <w:r>
              <w:t xml:space="preserve"> </w:t>
            </w:r>
            <w:r>
              <w:rPr>
                <w:i/>
                <w:iCs/>
              </w:rPr>
              <w:t>PUCCH-</w:t>
            </w:r>
            <w:proofErr w:type="spellStart"/>
            <w:r>
              <w:rPr>
                <w:i/>
                <w:iCs/>
              </w:rPr>
              <w:t>Config</w:t>
            </w:r>
            <w:proofErr w:type="spellEnd"/>
          </w:p>
          <w:p w14:paraId="4E906C76" w14:textId="77777777" w:rsidR="008F459C" w:rsidRDefault="00FF223F">
            <w:pPr>
              <w:pStyle w:val="B10"/>
              <w:spacing w:after="120"/>
              <w:ind w:firstLine="400"/>
            </w:pPr>
            <w:r>
              <w:t>-</w:t>
            </w:r>
            <w:r>
              <w:tab/>
              <w:t xml:space="preserve">if the UE is provided </w:t>
            </w:r>
            <w:r>
              <w:rPr>
                <w:i/>
                <w:iCs/>
              </w:rPr>
              <w:t>subslotLengthForPUCCH</w:t>
            </w:r>
            <w:r>
              <w:t xml:space="preserve"> in the </w:t>
            </w:r>
            <w:r>
              <w:rPr>
                <w:i/>
                <w:iCs/>
              </w:rPr>
              <w:t>PUCCH-</w:t>
            </w:r>
            <w:proofErr w:type="spellStart"/>
            <w:r>
              <w:rPr>
                <w:i/>
                <w:iCs/>
              </w:rPr>
              <w:t>Config</w:t>
            </w:r>
            <w:proofErr w:type="spellEnd"/>
            <w:r>
              <w:t xml:space="preserve">, the PUCCH resource for any SR configuration with priority index 0 or any CSI report configuration in </w:t>
            </w:r>
            <w:r>
              <w:rPr>
                <w:rFonts w:hint="eastAsia"/>
              </w:rPr>
              <w:t>the</w:t>
            </w:r>
            <w:r>
              <w:t xml:space="preserve"> </w:t>
            </w:r>
            <w:r>
              <w:rPr>
                <w:i/>
                <w:iCs/>
              </w:rPr>
              <w:t>PUCCH-</w:t>
            </w:r>
            <w:proofErr w:type="spellStart"/>
            <w:r>
              <w:rPr>
                <w:i/>
                <w:iCs/>
              </w:rPr>
              <w:t>Config</w:t>
            </w:r>
            <w:proofErr w:type="spellEnd"/>
            <w:r>
              <w:t xml:space="preserve"> is within the </w:t>
            </w:r>
            <w:r>
              <w:rPr>
                <w:i/>
                <w:iCs/>
              </w:rPr>
              <w:t>subslotLengthForPUCCH</w:t>
            </w:r>
            <w:r>
              <w:t xml:space="preserve"> symbols in the </w:t>
            </w:r>
            <w:r>
              <w:rPr>
                <w:i/>
                <w:iCs/>
              </w:rPr>
              <w:t>PUCCH-</w:t>
            </w:r>
            <w:proofErr w:type="spellStart"/>
            <w:r>
              <w:rPr>
                <w:i/>
                <w:iCs/>
              </w:rPr>
              <w:t>Config</w:t>
            </w:r>
            <w:proofErr w:type="spellEnd"/>
          </w:p>
          <w:p w14:paraId="159DB726" w14:textId="77777777" w:rsidR="008F459C" w:rsidRDefault="00FF223F">
            <w:pPr>
              <w:shd w:val="clear" w:color="auto" w:fill="FFFFFF"/>
            </w:pPr>
            <w:r>
              <w:t xml:space="preserve">If a UE is provided two </w:t>
            </w:r>
            <w:r>
              <w:rPr>
                <w:i/>
                <w:iCs/>
              </w:rPr>
              <w:t>PUCCH-</w:t>
            </w:r>
            <w:proofErr w:type="spellStart"/>
            <w:r>
              <w:rPr>
                <w:i/>
                <w:iCs/>
              </w:rPr>
              <w:t>Config</w:t>
            </w:r>
            <w:proofErr w:type="spellEnd"/>
          </w:p>
          <w:p w14:paraId="5E87DCD5" w14:textId="77777777" w:rsidR="008F459C" w:rsidRDefault="00FF223F">
            <w:pPr>
              <w:pStyle w:val="B10"/>
              <w:ind w:firstLine="400"/>
            </w:pPr>
            <w:r>
              <w:t>-</w:t>
            </w:r>
            <w:r>
              <w:tab/>
              <w:t xml:space="preserve">if the UE is provided </w:t>
            </w:r>
            <w:r>
              <w:rPr>
                <w:i/>
                <w:iCs/>
              </w:rPr>
              <w:t>subslotLengthForPUCCH</w:t>
            </w:r>
            <w:r>
              <w:t xml:space="preserve"> in the first </w:t>
            </w:r>
            <w:r>
              <w:rPr>
                <w:i/>
                <w:iCs/>
              </w:rPr>
              <w:t>PUCCH-</w:t>
            </w:r>
            <w:proofErr w:type="spellStart"/>
            <w:r>
              <w:rPr>
                <w:i/>
                <w:iCs/>
              </w:rPr>
              <w:t>Config</w:t>
            </w:r>
            <w:proofErr w:type="spellEnd"/>
            <w:r>
              <w:t xml:space="preserve">, the PUCCH resource for any SR configuration with priority index 0 or any CSI report configuration in any </w:t>
            </w:r>
            <w:r>
              <w:rPr>
                <w:i/>
                <w:iCs/>
              </w:rPr>
              <w:t>PUCCH-</w:t>
            </w:r>
            <w:proofErr w:type="spellStart"/>
            <w:r>
              <w:rPr>
                <w:i/>
                <w:iCs/>
              </w:rPr>
              <w:t>Config</w:t>
            </w:r>
            <w:proofErr w:type="spellEnd"/>
            <w:r>
              <w:t xml:space="preserve"> is within the </w:t>
            </w:r>
            <w:r>
              <w:rPr>
                <w:i/>
                <w:iCs/>
              </w:rPr>
              <w:t>subslotLengthForPUCCH</w:t>
            </w:r>
            <w:r>
              <w:t xml:space="preserve"> symbols in the first </w:t>
            </w:r>
            <w:r>
              <w:rPr>
                <w:i/>
                <w:iCs/>
              </w:rPr>
              <w:t>PUCCH-</w:t>
            </w:r>
            <w:proofErr w:type="spellStart"/>
            <w:r>
              <w:rPr>
                <w:i/>
                <w:iCs/>
              </w:rPr>
              <w:t>Config</w:t>
            </w:r>
            <w:proofErr w:type="spellEnd"/>
          </w:p>
          <w:p w14:paraId="1D2FC1C8" w14:textId="77777777" w:rsidR="008F459C" w:rsidRDefault="00FF223F">
            <w:pPr>
              <w:pStyle w:val="B10"/>
              <w:ind w:firstLine="400"/>
            </w:pPr>
            <w:r>
              <w:t>-</w:t>
            </w:r>
            <w:r>
              <w:tab/>
              <w:t xml:space="preserve">if the UE is provided </w:t>
            </w:r>
            <w:r>
              <w:rPr>
                <w:i/>
                <w:iCs/>
              </w:rPr>
              <w:t>subslotLengthForPUCCH</w:t>
            </w:r>
            <w:r>
              <w:t xml:space="preserve"> in the second </w:t>
            </w:r>
            <w:r>
              <w:rPr>
                <w:i/>
                <w:iCs/>
              </w:rPr>
              <w:t>PUCCH-</w:t>
            </w:r>
            <w:proofErr w:type="spellStart"/>
            <w:r>
              <w:rPr>
                <w:i/>
                <w:iCs/>
              </w:rPr>
              <w:t>Config</w:t>
            </w:r>
            <w:proofErr w:type="spellEnd"/>
            <w:r>
              <w:t xml:space="preserve">, the PUCCH resource for any SR configuration with priority index 1 in any </w:t>
            </w:r>
            <w:r>
              <w:rPr>
                <w:i/>
                <w:iCs/>
              </w:rPr>
              <w:t>PUCCH-</w:t>
            </w:r>
            <w:proofErr w:type="spellStart"/>
            <w:r>
              <w:rPr>
                <w:i/>
                <w:iCs/>
              </w:rPr>
              <w:t>Config</w:t>
            </w:r>
            <w:proofErr w:type="spellEnd"/>
            <w:r>
              <w:t xml:space="preserve"> is within the </w:t>
            </w:r>
            <w:r>
              <w:rPr>
                <w:i/>
                <w:iCs/>
              </w:rPr>
              <w:t>subslotLengthForPUCCH</w:t>
            </w:r>
            <w:r>
              <w:t xml:space="preserve"> symbols in the second </w:t>
            </w:r>
            <w:r>
              <w:rPr>
                <w:i/>
                <w:iCs/>
              </w:rPr>
              <w:t>PUCCH-</w:t>
            </w:r>
            <w:proofErr w:type="spellStart"/>
            <w:r>
              <w:rPr>
                <w:i/>
                <w:iCs/>
              </w:rPr>
              <w:t>Config</w:t>
            </w:r>
            <w:proofErr w:type="spellEnd"/>
          </w:p>
          <w:p w14:paraId="4C29C66F" w14:textId="77777777" w:rsidR="008F459C" w:rsidRDefault="00FF223F">
            <w:pPr>
              <w:adjustRightInd/>
              <w:snapToGrid w:val="0"/>
              <w:spacing w:afterLines="50"/>
              <w:rPr>
                <w:lang w:eastAsia="zh-CN"/>
              </w:rPr>
            </w:pPr>
            <w:r>
              <w:rPr>
                <w:lang w:eastAsia="zh-CN"/>
              </w:rPr>
              <w:lastRenderedPageBreak/>
              <w:t>…</w:t>
            </w:r>
          </w:p>
          <w:p w14:paraId="79AE73AD" w14:textId="77777777" w:rsidR="008F459C" w:rsidRDefault="00FF223F">
            <w:pPr>
              <w:rPr>
                <w:rFonts w:cs="Arial"/>
              </w:rPr>
            </w:pPr>
            <w:r>
              <w:t xml:space="preserve">In the remaining of this clause, </w:t>
            </w:r>
            <w:r>
              <w:rPr>
                <w:rFonts w:cs="Arial"/>
              </w:rPr>
              <w:t xml:space="preserve">if a UE is provided </w:t>
            </w:r>
            <w:r>
              <w:rPr>
                <w:rFonts w:cs="Arial"/>
                <w:i/>
                <w:iCs/>
              </w:rPr>
              <w:t>subslotLengthForPUCCH</w:t>
            </w:r>
            <w:r>
              <w:rPr>
                <w:rFonts w:cs="Arial"/>
              </w:rPr>
              <w:t xml:space="preserve">, a slot for an associated PUCCH </w:t>
            </w:r>
            <w:r>
              <w:rPr>
                <w:rFonts w:cs="Arial" w:hint="eastAsia"/>
              </w:rPr>
              <w:t xml:space="preserve">resource of a PUCCH </w:t>
            </w:r>
            <w:r>
              <w:rPr>
                <w:rFonts w:cs="Arial"/>
              </w:rPr>
              <w:t xml:space="preserve">transmission with HARQ-ACK information includes a number of symbols indicated by </w:t>
            </w:r>
            <w:r>
              <w:rPr>
                <w:rFonts w:cs="Arial"/>
                <w:i/>
                <w:iCs/>
              </w:rPr>
              <w:t>subslotLengthForPUCCH</w:t>
            </w:r>
            <w:r>
              <w:rPr>
                <w:rFonts w:cs="Arial"/>
              </w:rPr>
              <w:t>.</w:t>
            </w:r>
          </w:p>
          <w:p w14:paraId="3498AE82" w14:textId="77777777" w:rsidR="008F459C" w:rsidRDefault="00FF223F">
            <w:pPr>
              <w:rPr>
                <w:lang w:val="en-US" w:eastAsia="zh-CN"/>
              </w:rPr>
            </w:pPr>
            <w:r>
              <w:rPr>
                <w:rFonts w:cs="Arial"/>
              </w:rPr>
              <w:t>…</w:t>
            </w:r>
          </w:p>
          <w:p w14:paraId="606B720A" w14:textId="77777777" w:rsidR="008F459C" w:rsidRDefault="00FF223F">
            <w:pPr>
              <w:rPr>
                <w:lang w:val="en-US" w:eastAsia="zh-CN"/>
              </w:rPr>
            </w:pPr>
            <w:r>
              <w:t xml:space="preserve">If a UE is provided </w:t>
            </w:r>
            <w:r>
              <w:rPr>
                <w:i/>
                <w:iCs/>
              </w:rPr>
              <w:t>subslotLengthForPUCCH</w:t>
            </w:r>
            <w:r>
              <w:t xml:space="preserve"> in a </w:t>
            </w:r>
            <w:r>
              <w:rPr>
                <w:i/>
                <w:iCs/>
              </w:rPr>
              <w:t>PUCCH-</w:t>
            </w:r>
            <w:proofErr w:type="spellStart"/>
            <w:r>
              <w:rPr>
                <w:i/>
                <w:iCs/>
              </w:rPr>
              <w:t>Config</w:t>
            </w:r>
            <w:proofErr w:type="spellEnd"/>
            <w:r>
              <w:t xml:space="preserve">, the first symbol of a PUCCH resource provided by </w:t>
            </w:r>
            <w:r>
              <w:rPr>
                <w:i/>
                <w:iCs/>
              </w:rPr>
              <w:t>PUCCH-</w:t>
            </w:r>
            <w:proofErr w:type="spellStart"/>
            <w:r>
              <w:rPr>
                <w:i/>
                <w:iCs/>
              </w:rPr>
              <w:t>ResourceSet</w:t>
            </w:r>
            <w:proofErr w:type="spellEnd"/>
            <w:r>
              <w:rPr>
                <w:rFonts w:hint="eastAsia"/>
              </w:rPr>
              <w:t xml:space="preserve"> or</w:t>
            </w:r>
            <w:r>
              <w:t xml:space="preserve"> </w:t>
            </w:r>
            <w:r>
              <w:rPr>
                <w:i/>
                <w:iCs/>
              </w:rPr>
              <w:t>SPS-PUCCH-AN-List</w:t>
            </w:r>
            <w:r>
              <w:t xml:space="preserve"> in </w:t>
            </w:r>
            <w:r>
              <w:rPr>
                <w:i/>
                <w:iCs/>
              </w:rPr>
              <w:t>PUCCH-</w:t>
            </w:r>
            <w:proofErr w:type="spellStart"/>
            <w:r>
              <w:rPr>
                <w:i/>
                <w:iCs/>
              </w:rPr>
              <w:t>Config</w:t>
            </w:r>
            <w:proofErr w:type="spellEnd"/>
            <w:r>
              <w:t xml:space="preserve"> or</w:t>
            </w:r>
            <w:r>
              <w:rPr>
                <w:rFonts w:hint="eastAsia"/>
              </w:rPr>
              <w:t xml:space="preserve"> by</w:t>
            </w:r>
            <w:r>
              <w:t xml:space="preserve"> </w:t>
            </w:r>
            <w:r>
              <w:rPr>
                <w:i/>
                <w:iCs/>
              </w:rPr>
              <w:t>n1PUCCH-AN</w:t>
            </w:r>
            <w:r>
              <w:t xml:space="preserve"> </w:t>
            </w:r>
            <w:r>
              <w:rPr>
                <w:rFonts w:hint="eastAsia"/>
              </w:rPr>
              <w:t>in SPS-</w:t>
            </w:r>
            <w:proofErr w:type="spellStart"/>
            <w:r>
              <w:rPr>
                <w:rFonts w:hint="eastAsia"/>
              </w:rPr>
              <w:t>Config</w:t>
            </w:r>
            <w:proofErr w:type="spellEnd"/>
            <w:r>
              <w:t xml:space="preserve"> for multiplexing HARQ-ACK in a PUCCH transmission is relative to the first symbol of the </w:t>
            </w:r>
            <w:r>
              <w:rPr>
                <w:i/>
                <w:iCs/>
              </w:rPr>
              <w:t xml:space="preserve">subslotLengthForPUCCH </w:t>
            </w:r>
            <w:r>
              <w:t xml:space="preserve">symbols [12, TS 38.331]. For the remaining cases, the first symbol of a PUCCH resource is relative to the first symbol of a slot with </w:t>
            </w:r>
            <w:r>
              <w:rPr>
                <w:noProof/>
                <w:lang w:val="en-US" w:eastAsia="zh-CN"/>
              </w:rPr>
              <w:drawing>
                <wp:inline distT="0" distB="0" distL="0" distR="0" wp14:anchorId="77A37220" wp14:editId="545E1D1A">
                  <wp:extent cx="245745" cy="170815"/>
                  <wp:effectExtent l="0" t="0" r="1905" b="635"/>
                  <wp:docPr id="1" name="图片 1" descr="C:\Users\10005275\AppData\Local\Temp\ksohtml1167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005275\AppData\Local\Temp\ksohtml11676\wps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45745" cy="170815"/>
                          </a:xfrm>
                          <a:prstGeom prst="rect">
                            <a:avLst/>
                          </a:prstGeom>
                          <a:noFill/>
                          <a:ln>
                            <a:noFill/>
                          </a:ln>
                        </pic:spPr>
                      </pic:pic>
                    </a:graphicData>
                  </a:graphic>
                </wp:inline>
              </w:drawing>
            </w:r>
            <w:r>
              <w:t xml:space="preserve"> symbols [4, TS 38.211]. </w:t>
            </w:r>
          </w:p>
          <w:p w14:paraId="1502C80C" w14:textId="77777777" w:rsidR="008F459C" w:rsidRDefault="00FF223F">
            <w:pPr>
              <w:adjustRightInd/>
              <w:snapToGrid w:val="0"/>
              <w:spacing w:afterLines="50"/>
              <w:rPr>
                <w:lang w:val="en-US" w:eastAsia="zh-CN"/>
              </w:rPr>
            </w:pPr>
            <w:r>
              <w:rPr>
                <w:lang w:val="en-US" w:eastAsia="zh-CN"/>
              </w:rPr>
              <w:t>…</w:t>
            </w:r>
          </w:p>
        </w:tc>
      </w:tr>
    </w:tbl>
    <w:p w14:paraId="5A5E9735" w14:textId="77777777" w:rsidR="008F459C" w:rsidRDefault="008F459C">
      <w:pPr>
        <w:adjustRightInd/>
        <w:snapToGrid w:val="0"/>
        <w:spacing w:afterLines="50"/>
        <w:rPr>
          <w:rFonts w:eastAsiaTheme="minorEastAsia"/>
          <w:lang w:val="en-US" w:eastAsia="zh-CN"/>
        </w:rPr>
      </w:pPr>
    </w:p>
    <w:p w14:paraId="79DBB154" w14:textId="77777777" w:rsidR="008F459C" w:rsidRDefault="00FF223F">
      <w:pPr>
        <w:adjustRightInd/>
        <w:snapToGrid w:val="0"/>
        <w:spacing w:afterLines="50"/>
        <w:rPr>
          <w:rFonts w:eastAsiaTheme="minorEastAsia"/>
          <w:lang w:val="en-US" w:eastAsia="zh-CN"/>
        </w:rPr>
      </w:pPr>
      <w:r>
        <w:rPr>
          <w:lang w:val="en-US" w:eastAsia="zh-CN"/>
        </w:rPr>
        <w:t xml:space="preserve">But only for HARQ-ACK information transmission, the starting symbol of PUCCH resource is defined </w:t>
      </w:r>
      <w:r>
        <w:t>relative to the boundary of sub-slot. For SR and CSI, the starting symbol aligns with the slot boundary in current specification. Also the periodicity or relative offset is defined with reference of slot.</w:t>
      </w:r>
    </w:p>
    <w:p w14:paraId="7C2EE4FD" w14:textId="77777777" w:rsidR="008F459C" w:rsidRDefault="00FF223F">
      <w:pPr>
        <w:adjustRightInd/>
        <w:snapToGrid w:val="0"/>
        <w:spacing w:afterLines="50"/>
        <w:rPr>
          <w:lang w:val="en-US" w:eastAsia="zh-CN"/>
        </w:rPr>
      </w:pPr>
      <w:r>
        <w:rPr>
          <w:lang w:val="en-US" w:eastAsia="zh-CN"/>
        </w:rPr>
        <w:t xml:space="preserve">Further, if </w:t>
      </w:r>
      <w:r>
        <w:rPr>
          <w:i/>
          <w:lang w:val="en-US" w:eastAsia="zh-CN"/>
        </w:rPr>
        <w:t>subslotLengthForPUCCH</w:t>
      </w:r>
      <w:r>
        <w:rPr>
          <w:lang w:val="en-US" w:eastAsia="zh-CN"/>
        </w:rPr>
        <w:t xml:space="preserve"> is configured, for the number of symbols contained in one UL slot or UL subslot, only for HARQ-ACK, the UL slot terminology can be regarded as UL subslot, i.e., the number of symbols contained in one UL slot is equal to the number of symbols in the sub-slot. In other words, if </w:t>
      </w:r>
      <w:r>
        <w:rPr>
          <w:i/>
          <w:lang w:val="en-US" w:eastAsia="zh-CN"/>
        </w:rPr>
        <w:t>subslotLengthForPUCCH</w:t>
      </w:r>
      <w:r>
        <w:rPr>
          <w:lang w:val="en-US" w:eastAsia="zh-CN"/>
        </w:rPr>
        <w:t xml:space="preserve"> is configured, a UL slot for HARQ-ACK can contain 2 or 7 symbols. But for SR and CSI, there is no such assumption on term substitution. </w:t>
      </w:r>
    </w:p>
    <w:p w14:paraId="2E13B952" w14:textId="77777777" w:rsidR="008F459C" w:rsidRDefault="00FF223F">
      <w:pPr>
        <w:adjustRightInd/>
        <w:snapToGrid w:val="0"/>
        <w:spacing w:afterLines="50"/>
        <w:rPr>
          <w:lang w:val="en-US" w:eastAsia="zh-CN"/>
        </w:rPr>
      </w:pPr>
      <w:r>
        <w:rPr>
          <w:lang w:val="en-US" w:eastAsia="zh-CN"/>
        </w:rPr>
        <w:t>Based on the above analysis, if sub-slot based SR/CSI PUCCH repetition is supported, below related aspects of the specification modification should be considered.</w:t>
      </w:r>
    </w:p>
    <w:p w14:paraId="45B9388F" w14:textId="77777777" w:rsidR="008F459C" w:rsidRDefault="00FF223F">
      <w:pPr>
        <w:pStyle w:val="afb"/>
        <w:numPr>
          <w:ilvl w:val="0"/>
          <w:numId w:val="5"/>
        </w:numPr>
        <w:adjustRightInd/>
        <w:snapToGrid w:val="0"/>
        <w:spacing w:afterLines="50"/>
        <w:ind w:firstLineChars="0"/>
        <w:rPr>
          <w:lang w:val="en-US" w:eastAsia="zh-CN"/>
        </w:rPr>
      </w:pPr>
      <w:r>
        <w:rPr>
          <w:rFonts w:eastAsiaTheme="minorEastAsia" w:hint="eastAsia"/>
          <w:lang w:val="en-US" w:eastAsia="zh-CN"/>
        </w:rPr>
        <w:t>T</w:t>
      </w:r>
      <w:r>
        <w:rPr>
          <w:rFonts w:eastAsiaTheme="minorEastAsia"/>
          <w:lang w:val="en-US" w:eastAsia="zh-CN"/>
        </w:rPr>
        <w:t xml:space="preserve">he UL slot for SR and CSI can be regarded as equal with UL subslot if </w:t>
      </w:r>
      <w:r>
        <w:rPr>
          <w:lang w:val="en-US" w:eastAsia="zh-CN"/>
        </w:rPr>
        <w:t>subslotLengthForPUCCH is configured. The modification on specification can imitate the description of UL slot for HARQ-ACK.</w:t>
      </w:r>
    </w:p>
    <w:p w14:paraId="6DBBA182" w14:textId="77777777" w:rsidR="008F459C" w:rsidRDefault="00FF223F">
      <w:pPr>
        <w:pStyle w:val="afb"/>
        <w:numPr>
          <w:ilvl w:val="0"/>
          <w:numId w:val="5"/>
        </w:numPr>
        <w:adjustRightInd/>
        <w:snapToGrid w:val="0"/>
        <w:spacing w:afterLines="50"/>
        <w:ind w:firstLineChars="0"/>
        <w:rPr>
          <w:rFonts w:eastAsiaTheme="minorEastAsia"/>
          <w:lang w:val="en-US" w:eastAsia="zh-CN"/>
        </w:rPr>
      </w:pPr>
      <w:r>
        <w:rPr>
          <w:rFonts w:eastAsiaTheme="minorEastAsia"/>
          <w:lang w:val="en-US" w:eastAsia="zh-CN"/>
        </w:rPr>
        <w:t>The starting symbol definition of SR and CSI should align with the boundary of subslot.</w:t>
      </w:r>
    </w:p>
    <w:p w14:paraId="522FF714" w14:textId="77777777" w:rsidR="008F459C" w:rsidRDefault="00FF223F">
      <w:pPr>
        <w:pStyle w:val="afb"/>
        <w:numPr>
          <w:ilvl w:val="0"/>
          <w:numId w:val="5"/>
        </w:numPr>
        <w:adjustRightInd/>
        <w:snapToGrid w:val="0"/>
        <w:spacing w:afterLines="50"/>
        <w:ind w:firstLineChars="0"/>
        <w:rPr>
          <w:rFonts w:eastAsiaTheme="minorEastAsia"/>
          <w:lang w:val="en-US" w:eastAsia="zh-CN"/>
        </w:rPr>
      </w:pPr>
      <w:r>
        <w:rPr>
          <w:rFonts w:eastAsiaTheme="minorEastAsia"/>
          <w:lang w:val="en-US" w:eastAsia="zh-CN"/>
        </w:rPr>
        <w:t>The periodicity or offset of SR and CSI may need some adjustments.</w:t>
      </w:r>
    </w:p>
    <w:p w14:paraId="1526A80A" w14:textId="77777777" w:rsidR="008F459C" w:rsidRDefault="00FF223F">
      <w:pPr>
        <w:adjustRightInd/>
        <w:snapToGrid w:val="0"/>
        <w:spacing w:afterLines="50"/>
        <w:rPr>
          <w:rFonts w:eastAsiaTheme="minorEastAsia"/>
          <w:lang w:val="en-US" w:eastAsia="zh-CN"/>
        </w:rPr>
      </w:pPr>
      <w:r>
        <w:rPr>
          <w:rFonts w:eastAsiaTheme="minorEastAsia"/>
          <w:lang w:val="en-US" w:eastAsia="zh-CN"/>
        </w:rPr>
        <w:t>From our perspective, the related modifications are mostly wording change which can be handled by editor.</w:t>
      </w:r>
    </w:p>
    <w:p w14:paraId="07093F15" w14:textId="77777777" w:rsidR="008F459C" w:rsidRDefault="00FF223F">
      <w:pPr>
        <w:adjustRightInd/>
        <w:snapToGrid w:val="0"/>
        <w:spacing w:afterLines="50"/>
        <w:rPr>
          <w:lang w:val="en-US" w:eastAsia="zh-CN"/>
        </w:rPr>
      </w:pPr>
      <w:r>
        <w:rPr>
          <w:lang w:val="en-US" w:eastAsia="zh-CN"/>
        </w:rPr>
        <w:t>We are open to support sub-slot SR/CSI PUCCH repetition.</w:t>
      </w:r>
    </w:p>
    <w:p w14:paraId="08C5CBFE" w14:textId="77777777" w:rsidR="008F459C" w:rsidRDefault="00FF223F">
      <w:pPr>
        <w:adjustRightInd/>
        <w:snapToGrid w:val="0"/>
        <w:spacing w:afterLines="50"/>
        <w:rPr>
          <w:i/>
          <w:iCs/>
          <w:lang w:val="en-US" w:eastAsia="zh-CN"/>
        </w:rPr>
      </w:pPr>
      <w:r>
        <w:rPr>
          <w:b/>
          <w:bCs/>
          <w:i/>
          <w:iCs/>
          <w:lang w:val="en-US" w:eastAsia="zh-CN"/>
        </w:rPr>
        <w:t>Proposal</w:t>
      </w:r>
      <w:r>
        <w:rPr>
          <w:rFonts w:hint="eastAsia"/>
          <w:b/>
          <w:bCs/>
          <w:i/>
          <w:iCs/>
          <w:lang w:val="en-US" w:eastAsia="zh-CN"/>
        </w:rPr>
        <w:t xml:space="preserve"> 4</w:t>
      </w:r>
      <w:r>
        <w:rPr>
          <w:b/>
          <w:bCs/>
          <w:i/>
          <w:iCs/>
          <w:lang w:val="en-US" w:eastAsia="zh-CN"/>
        </w:rPr>
        <w:t>:</w:t>
      </w:r>
      <w:r>
        <w:rPr>
          <w:i/>
          <w:iCs/>
          <w:lang w:val="en-US" w:eastAsia="zh-CN"/>
        </w:rPr>
        <w:t xml:space="preserve"> </w:t>
      </w:r>
      <w:r>
        <w:rPr>
          <w:rFonts w:hint="eastAsia"/>
          <w:i/>
          <w:iCs/>
          <w:lang w:val="en-US" w:eastAsia="zh-CN"/>
        </w:rPr>
        <w:t>Support sub-slot SR /CSI PUCCH repetition</w:t>
      </w:r>
      <w:r>
        <w:rPr>
          <w:i/>
          <w:iCs/>
          <w:lang w:val="en-US" w:eastAsia="zh-CN"/>
        </w:rPr>
        <w:t>.</w:t>
      </w:r>
    </w:p>
    <w:p w14:paraId="272F8E11" w14:textId="77777777" w:rsidR="008F459C" w:rsidRDefault="008F459C">
      <w:pPr>
        <w:adjustRightInd/>
        <w:snapToGrid w:val="0"/>
        <w:spacing w:afterLines="50"/>
        <w:rPr>
          <w:i/>
          <w:iCs/>
          <w:lang w:val="en-US" w:eastAsia="zh-CN"/>
        </w:rPr>
      </w:pPr>
    </w:p>
    <w:p w14:paraId="6669DDE4" w14:textId="77777777" w:rsidR="008F459C" w:rsidRDefault="00FF223F">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Transmission of the cancelled HARQ-ACK</w:t>
      </w:r>
    </w:p>
    <w:p w14:paraId="06726B1E" w14:textId="77777777" w:rsidR="008F459C" w:rsidRDefault="00FF223F">
      <w:pPr>
        <w:adjustRightInd/>
        <w:snapToGrid w:val="0"/>
        <w:spacing w:afterLines="50"/>
        <w:rPr>
          <w:rFonts w:eastAsia="宋体"/>
          <w:lang w:val="en-US" w:eastAsia="zh-CN"/>
        </w:rPr>
      </w:pPr>
      <w:r>
        <w:rPr>
          <w:rFonts w:eastAsia="宋体" w:hint="eastAsia"/>
          <w:lang w:val="en-US" w:eastAsia="zh-CN"/>
        </w:rPr>
        <w:t>In the RAN1#106-e meeting, the following agreements were reached for this topic. During the discussion, some issues</w:t>
      </w:r>
      <w:r>
        <w:rPr>
          <w:rFonts w:eastAsia="宋体"/>
          <w:lang w:val="en-US" w:eastAsia="zh-CN"/>
        </w:rPr>
        <w:t xml:space="preserve"> </w:t>
      </w:r>
      <w:r>
        <w:rPr>
          <w:rFonts w:eastAsia="宋体" w:hint="eastAsia"/>
          <w:lang w:val="en-US" w:eastAsia="zh-CN"/>
        </w:rPr>
        <w:t>were still not resolved and were left to the RAN1#106b-e meeting. In this section, we will analyze and discuss the remaining issues listed by FL.</w:t>
      </w:r>
    </w:p>
    <w:tbl>
      <w:tblPr>
        <w:tblStyle w:val="af2"/>
        <w:tblW w:w="0" w:type="auto"/>
        <w:tblLook w:val="04A0" w:firstRow="1" w:lastRow="0" w:firstColumn="1" w:lastColumn="0" w:noHBand="0" w:noVBand="1"/>
      </w:tblPr>
      <w:tblGrid>
        <w:gridCol w:w="9345"/>
      </w:tblGrid>
      <w:tr w:rsidR="008F459C" w14:paraId="43EEA0C9" w14:textId="77777777">
        <w:tc>
          <w:tcPr>
            <w:tcW w:w="9571" w:type="dxa"/>
          </w:tcPr>
          <w:p w14:paraId="6E8417F7" w14:textId="77777777" w:rsidR="008F459C" w:rsidRDefault="00FF223F">
            <w:pPr>
              <w:spacing w:after="0"/>
              <w:rPr>
                <w:rFonts w:ascii="Times" w:eastAsia="Batang" w:hAnsi="Times" w:cs="Times"/>
                <w:b/>
                <w:bCs/>
                <w:lang w:eastAsia="zh-CN"/>
              </w:rPr>
            </w:pPr>
            <w:r>
              <w:rPr>
                <w:rFonts w:ascii="Times" w:eastAsia="Batang" w:hAnsi="Times" w:cs="Times"/>
                <w:b/>
                <w:bCs/>
                <w:highlight w:val="green"/>
                <w:lang w:eastAsia="zh-CN"/>
              </w:rPr>
              <w:t>Agreement</w:t>
            </w:r>
            <w:r>
              <w:rPr>
                <w:rFonts w:ascii="Times" w:eastAsia="Batang" w:hAnsi="Times" w:cs="Times"/>
                <w:b/>
                <w:bCs/>
                <w:lang w:eastAsia="zh-CN"/>
              </w:rPr>
              <w:t xml:space="preserve"> </w:t>
            </w:r>
          </w:p>
          <w:p w14:paraId="5C98562A" w14:textId="77777777" w:rsidR="008F459C" w:rsidRDefault="00FF223F">
            <w:pPr>
              <w:spacing w:after="0"/>
              <w:rPr>
                <w:rFonts w:ascii="Times" w:eastAsia="Batang" w:hAnsi="Times" w:cs="Times"/>
                <w:bCs/>
                <w:lang w:eastAsia="zh-CN"/>
              </w:rPr>
            </w:pPr>
            <w:r>
              <w:rPr>
                <w:rFonts w:ascii="Times" w:eastAsia="Batang" w:hAnsi="Times" w:cs="Times"/>
                <w:bCs/>
                <w:lang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14:paraId="5B2E77C7" w14:textId="77777777" w:rsidR="008F459C" w:rsidRDefault="00FF223F">
            <w:pPr>
              <w:numPr>
                <w:ilvl w:val="0"/>
                <w:numId w:val="4"/>
              </w:numPr>
              <w:spacing w:after="0"/>
              <w:rPr>
                <w:rFonts w:ascii="Times" w:eastAsia="Batang" w:hAnsi="Times" w:cs="Times"/>
                <w:lang w:eastAsia="zh-CN"/>
              </w:rPr>
            </w:pPr>
            <w:r>
              <w:rPr>
                <w:rFonts w:ascii="Times" w:eastAsia="Batang" w:hAnsi="Times" w:cs="Times"/>
                <w:lang w:eastAsia="zh-CN"/>
              </w:rPr>
              <w:lastRenderedPageBreak/>
              <w:t xml:space="preserve">FFS details </w:t>
            </w:r>
          </w:p>
          <w:p w14:paraId="20B5E410" w14:textId="77777777" w:rsidR="008F459C" w:rsidRDefault="008F459C">
            <w:pPr>
              <w:spacing w:after="0"/>
              <w:ind w:leftChars="400" w:left="800"/>
              <w:contextualSpacing/>
              <w:rPr>
                <w:rFonts w:ascii="Times" w:eastAsia="Malgun Gothic" w:hAnsi="Times" w:cs="Times"/>
                <w:b/>
                <w:bCs/>
                <w:highlight w:val="yellow"/>
                <w:lang w:val="en-US" w:eastAsia="zh-CN"/>
              </w:rPr>
            </w:pPr>
          </w:p>
          <w:p w14:paraId="7CFAFA53" w14:textId="77777777" w:rsidR="008F459C" w:rsidRDefault="00FF223F">
            <w:pPr>
              <w:spacing w:after="0"/>
              <w:rPr>
                <w:rFonts w:ascii="Times" w:eastAsia="Batang" w:hAnsi="Times" w:cs="Times"/>
                <w:b/>
                <w:bCs/>
                <w:lang w:eastAsia="zh-CN"/>
              </w:rPr>
            </w:pPr>
            <w:r>
              <w:rPr>
                <w:rFonts w:ascii="Times" w:eastAsia="Batang" w:hAnsi="Times" w:cs="Times"/>
                <w:b/>
                <w:bCs/>
                <w:highlight w:val="green"/>
                <w:lang w:eastAsia="zh-CN"/>
              </w:rPr>
              <w:t>Agreement</w:t>
            </w:r>
            <w:r>
              <w:rPr>
                <w:rFonts w:ascii="Times" w:eastAsia="Batang" w:hAnsi="Times" w:cs="Times"/>
                <w:b/>
                <w:bCs/>
                <w:lang w:eastAsia="zh-CN"/>
              </w:rPr>
              <w:t xml:space="preserve"> </w:t>
            </w:r>
          </w:p>
          <w:p w14:paraId="43622B0D" w14:textId="77777777" w:rsidR="008F459C" w:rsidRDefault="00FF223F">
            <w:pPr>
              <w:spacing w:after="0"/>
              <w:rPr>
                <w:rFonts w:ascii="Times" w:eastAsia="Batang" w:hAnsi="Times" w:cs="Times"/>
                <w:bCs/>
                <w:lang w:eastAsia="zh-CN"/>
              </w:rPr>
            </w:pPr>
            <w:r>
              <w:rPr>
                <w:rFonts w:ascii="Times" w:eastAsia="Batang" w:hAnsi="Times" w:cs="Times"/>
                <w:bCs/>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281A76F4" w14:textId="77777777" w:rsidR="008F459C" w:rsidRDefault="00FF223F">
            <w:pPr>
              <w:spacing w:after="0"/>
              <w:rPr>
                <w:rFonts w:ascii="Times" w:eastAsia="Batang" w:hAnsi="Times" w:cs="Times"/>
                <w:b/>
                <w:bCs/>
                <w:lang w:eastAsia="zh-CN"/>
              </w:rPr>
            </w:pPr>
            <w:r>
              <w:rPr>
                <w:rFonts w:ascii="Times" w:eastAsia="Batang" w:hAnsi="Times" w:cs="Times"/>
                <w:b/>
                <w:bCs/>
                <w:highlight w:val="green"/>
                <w:lang w:eastAsia="zh-CN"/>
              </w:rPr>
              <w:t>Agreement</w:t>
            </w:r>
            <w:r>
              <w:rPr>
                <w:rFonts w:ascii="Times" w:eastAsia="Batang" w:hAnsi="Times" w:cs="Times"/>
                <w:b/>
                <w:bCs/>
                <w:lang w:eastAsia="zh-CN"/>
              </w:rPr>
              <w:t xml:space="preserve"> </w:t>
            </w:r>
          </w:p>
          <w:p w14:paraId="1A523154" w14:textId="77777777" w:rsidR="008F459C" w:rsidRDefault="00FF223F">
            <w:pPr>
              <w:spacing w:after="0"/>
              <w:rPr>
                <w:rFonts w:ascii="Times" w:eastAsia="Batang" w:hAnsi="Times" w:cs="Times"/>
                <w:bCs/>
                <w:lang w:eastAsia="zh-CN"/>
              </w:rPr>
            </w:pPr>
            <w:r>
              <w:rPr>
                <w:rFonts w:ascii="Times" w:eastAsia="Batang" w:hAnsi="Times" w:cs="Times"/>
                <w:bCs/>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5E3B3051" w14:textId="77777777" w:rsidR="008F459C" w:rsidRDefault="00FF223F">
            <w:pPr>
              <w:spacing w:after="0"/>
              <w:rPr>
                <w:rFonts w:ascii="Times" w:eastAsia="Batang" w:hAnsi="Times"/>
                <w:b/>
                <w:bCs/>
                <w:highlight w:val="green"/>
                <w:lang w:val="en-US" w:eastAsia="zh-CN"/>
              </w:rPr>
            </w:pPr>
            <w:r>
              <w:rPr>
                <w:rFonts w:ascii="Times" w:eastAsia="Batang" w:hAnsi="Times"/>
                <w:b/>
                <w:bCs/>
                <w:highlight w:val="green"/>
                <w:lang w:val="en-US" w:eastAsia="zh-CN"/>
              </w:rPr>
              <w:t>Agreement</w:t>
            </w:r>
          </w:p>
          <w:p w14:paraId="1FB9743C" w14:textId="77777777" w:rsidR="008F459C" w:rsidRDefault="00FF223F">
            <w:pPr>
              <w:spacing w:after="0"/>
              <w:rPr>
                <w:rFonts w:ascii="Times" w:eastAsia="Batang" w:hAnsi="Times" w:cs="Times"/>
                <w:bCs/>
                <w:szCs w:val="22"/>
              </w:rPr>
            </w:pPr>
            <w:r>
              <w:rPr>
                <w:rFonts w:ascii="Times" w:eastAsia="Batang" w:hAnsi="Times" w:cs="Times"/>
                <w:bCs/>
                <w:szCs w:val="22"/>
              </w:rPr>
              <w:t>For Rel-17 one-shot triggering for HARQ-ACK re-transmission, the UE does not expect more than one triggering DCI for Rel-17 one-shot feedback indicating the same PUCCH slot for the re-transmission of HARQ-ACK CBs of different PUCCH slots to be re-transmitted</w:t>
            </w:r>
          </w:p>
          <w:p w14:paraId="28ACEF59" w14:textId="77777777" w:rsidR="008F459C" w:rsidRDefault="00FF223F">
            <w:pPr>
              <w:numPr>
                <w:ilvl w:val="0"/>
                <w:numId w:val="6"/>
              </w:numPr>
              <w:spacing w:after="0"/>
              <w:contextualSpacing/>
              <w:rPr>
                <w:rFonts w:ascii="Times" w:eastAsia="Batang" w:hAnsi="Times" w:cs="Times"/>
                <w:bCs/>
                <w:szCs w:val="22"/>
                <w:lang w:val="en-US"/>
              </w:rPr>
            </w:pPr>
            <w:r>
              <w:rPr>
                <w:rFonts w:ascii="Times" w:eastAsia="Batang" w:hAnsi="Times" w:cs="Times"/>
                <w:bCs/>
                <w:szCs w:val="22"/>
              </w:rPr>
              <w:t>Note: i.e. only a single HARQ-ACK codebook / PUCCH occasion can be re-transmitted in a PUCCH slot</w:t>
            </w:r>
          </w:p>
          <w:p w14:paraId="0D670319" w14:textId="77777777" w:rsidR="008F459C" w:rsidRDefault="008F459C">
            <w:pPr>
              <w:adjustRightInd/>
              <w:snapToGrid w:val="0"/>
              <w:spacing w:afterLines="50"/>
              <w:rPr>
                <w:rFonts w:eastAsia="宋体"/>
                <w:lang w:val="en-US" w:eastAsia="zh-CN"/>
              </w:rPr>
            </w:pPr>
          </w:p>
        </w:tc>
      </w:tr>
    </w:tbl>
    <w:p w14:paraId="349B1C88" w14:textId="77777777" w:rsidR="008F459C" w:rsidRDefault="008F459C">
      <w:pPr>
        <w:adjustRightInd/>
        <w:snapToGrid w:val="0"/>
        <w:spacing w:afterLines="50"/>
        <w:rPr>
          <w:rFonts w:eastAsia="宋体"/>
          <w:lang w:val="en-US" w:eastAsia="zh-CN"/>
        </w:rPr>
      </w:pPr>
    </w:p>
    <w:tbl>
      <w:tblPr>
        <w:tblStyle w:val="af2"/>
        <w:tblW w:w="0" w:type="auto"/>
        <w:tblLook w:val="04A0" w:firstRow="1" w:lastRow="0" w:firstColumn="1" w:lastColumn="0" w:noHBand="0" w:noVBand="1"/>
      </w:tblPr>
      <w:tblGrid>
        <w:gridCol w:w="9345"/>
      </w:tblGrid>
      <w:tr w:rsidR="008F459C" w14:paraId="30A49554" w14:textId="77777777">
        <w:tc>
          <w:tcPr>
            <w:tcW w:w="9571" w:type="dxa"/>
          </w:tcPr>
          <w:p w14:paraId="3DA25B42" w14:textId="77777777" w:rsidR="008F459C" w:rsidRDefault="00FF223F">
            <w:pPr>
              <w:overflowPunct/>
              <w:autoSpaceDE/>
              <w:autoSpaceDN/>
              <w:adjustRightInd/>
              <w:textAlignment w:val="auto"/>
              <w:rPr>
                <w:rFonts w:eastAsia="宋体"/>
                <w:i/>
                <w:iCs/>
                <w:u w:val="single"/>
                <w:lang w:val="en-US"/>
              </w:rPr>
            </w:pPr>
            <w:r>
              <w:rPr>
                <w:rFonts w:eastAsia="宋体"/>
                <w:i/>
                <w:iCs/>
                <w:u w:val="single"/>
                <w:lang w:val="en-US"/>
              </w:rPr>
              <w:t>Just as a list of issues that could be (at least) considered for RAN1#106bis-e:</w:t>
            </w:r>
          </w:p>
          <w:p w14:paraId="1893C241" w14:textId="77777777" w:rsidR="008F459C" w:rsidRDefault="00FF223F">
            <w:pPr>
              <w:numPr>
                <w:ilvl w:val="0"/>
                <w:numId w:val="3"/>
              </w:numPr>
              <w:contextualSpacing/>
              <w:rPr>
                <w:rFonts w:eastAsia="宋体"/>
                <w:lang w:eastAsia="zh-CN"/>
              </w:rPr>
            </w:pPr>
            <w:r>
              <w:rPr>
                <w:rFonts w:eastAsia="宋体"/>
                <w:lang w:eastAsia="zh-CN"/>
              </w:rPr>
              <w:t xml:space="preserve">Rel-16 Type 3 HARQ-ACK codebook enhancements </w:t>
            </w:r>
          </w:p>
          <w:p w14:paraId="778FF1D4" w14:textId="77777777" w:rsidR="008F459C" w:rsidRDefault="00FF223F">
            <w:pPr>
              <w:numPr>
                <w:ilvl w:val="1"/>
                <w:numId w:val="3"/>
              </w:numPr>
              <w:contextualSpacing/>
              <w:rPr>
                <w:rFonts w:eastAsia="宋体"/>
                <w:i/>
                <w:iCs/>
                <w:lang w:val="en-US"/>
              </w:rPr>
            </w:pPr>
            <w:r>
              <w:rPr>
                <w:rFonts w:eastAsia="宋体"/>
                <w:i/>
                <w:iCs/>
                <w:lang w:val="en-US"/>
              </w:rPr>
              <w:t xml:space="preserve">Note: no additional enhancements currently identified by moderator based on the companies’ inputs. </w:t>
            </w:r>
          </w:p>
          <w:p w14:paraId="683D5763" w14:textId="77777777" w:rsidR="008F459C" w:rsidRDefault="00FF223F">
            <w:pPr>
              <w:numPr>
                <w:ilvl w:val="0"/>
                <w:numId w:val="3"/>
              </w:numPr>
              <w:contextualSpacing/>
              <w:rPr>
                <w:rFonts w:eastAsia="宋体"/>
                <w:lang w:eastAsia="zh-CN"/>
              </w:rPr>
            </w:pPr>
            <w:r>
              <w:rPr>
                <w:rFonts w:eastAsia="宋体"/>
                <w:lang w:eastAsia="zh-CN"/>
              </w:rPr>
              <w:t xml:space="preserve">Rel-17 </w:t>
            </w:r>
            <w:proofErr w:type="spellStart"/>
            <w:r>
              <w:rPr>
                <w:rFonts w:eastAsia="宋体"/>
                <w:lang w:eastAsia="zh-CN"/>
              </w:rPr>
              <w:t>enh</w:t>
            </w:r>
            <w:proofErr w:type="spellEnd"/>
            <w:r>
              <w:rPr>
                <w:rFonts w:eastAsia="宋体"/>
                <w:lang w:eastAsia="zh-CN"/>
              </w:rPr>
              <w:t>. Type 3 HARQ-ACK codebook</w:t>
            </w:r>
          </w:p>
          <w:p w14:paraId="144E5718" w14:textId="77777777" w:rsidR="008F459C" w:rsidRDefault="00FF223F">
            <w:pPr>
              <w:numPr>
                <w:ilvl w:val="1"/>
                <w:numId w:val="3"/>
              </w:numPr>
              <w:contextualSpacing/>
              <w:rPr>
                <w:rFonts w:eastAsia="宋体"/>
                <w:lang w:eastAsia="zh-CN"/>
              </w:rPr>
            </w:pPr>
            <w:r>
              <w:rPr>
                <w:rFonts w:eastAsia="宋体"/>
                <w:lang w:eastAsia="zh-CN"/>
              </w:rPr>
              <w:t xml:space="preserve">Triggering details (i.e. how to indicate the </w:t>
            </w:r>
            <w:proofErr w:type="spellStart"/>
            <w:r>
              <w:rPr>
                <w:rFonts w:eastAsia="宋体"/>
                <w:lang w:eastAsia="zh-CN"/>
              </w:rPr>
              <w:t>enh</w:t>
            </w:r>
            <w:proofErr w:type="spellEnd"/>
            <w:r>
              <w:rPr>
                <w:rFonts w:eastAsia="宋体"/>
                <w:lang w:eastAsia="zh-CN"/>
              </w:rPr>
              <w:t>. Type 3 CB which is triggered)</w:t>
            </w:r>
          </w:p>
          <w:p w14:paraId="1C6FFD4D" w14:textId="77777777" w:rsidR="008F459C" w:rsidRDefault="00FF223F">
            <w:pPr>
              <w:numPr>
                <w:ilvl w:val="2"/>
                <w:numId w:val="3"/>
              </w:numPr>
              <w:contextualSpacing/>
              <w:rPr>
                <w:rFonts w:eastAsia="宋体"/>
                <w:lang w:eastAsia="zh-CN"/>
              </w:rPr>
            </w:pPr>
            <w:r>
              <w:rPr>
                <w:rFonts w:eastAsia="宋体"/>
                <w:lang w:eastAsia="zh-CN"/>
              </w:rPr>
              <w:t xml:space="preserve">see discussions (question) in Sec. 3.5 (1 bit versus N-bit DCI, DCI can schedule PDSCH or not) </w:t>
            </w:r>
          </w:p>
          <w:p w14:paraId="0F5534B0" w14:textId="77777777" w:rsidR="008F459C" w:rsidRDefault="00FF223F">
            <w:pPr>
              <w:numPr>
                <w:ilvl w:val="1"/>
                <w:numId w:val="3"/>
              </w:numPr>
              <w:contextualSpacing/>
              <w:rPr>
                <w:rFonts w:eastAsia="宋体"/>
                <w:lang w:eastAsia="zh-CN"/>
              </w:rPr>
            </w:pPr>
            <w:r>
              <w:rPr>
                <w:rFonts w:eastAsia="宋体"/>
                <w:lang w:eastAsia="zh-CN"/>
              </w:rPr>
              <w:t xml:space="preserve">Additional ways to define the </w:t>
            </w:r>
            <w:proofErr w:type="spellStart"/>
            <w:r>
              <w:rPr>
                <w:rFonts w:eastAsia="宋体"/>
                <w:lang w:eastAsia="zh-CN"/>
              </w:rPr>
              <w:t>enh</w:t>
            </w:r>
            <w:proofErr w:type="spellEnd"/>
            <w:r>
              <w:rPr>
                <w:rFonts w:eastAsia="宋体"/>
                <w:lang w:eastAsia="zh-CN"/>
              </w:rPr>
              <w:t>. Type 3 CB? (at least the per HARQ process and per CC should allow configuring all combinations, except taking any activation into account which had been not supported by a sizable group of companies)</w:t>
            </w:r>
          </w:p>
          <w:p w14:paraId="52D302E0" w14:textId="77777777" w:rsidR="008F459C" w:rsidRDefault="00FF223F">
            <w:pPr>
              <w:numPr>
                <w:ilvl w:val="0"/>
                <w:numId w:val="3"/>
              </w:numPr>
              <w:contextualSpacing/>
              <w:rPr>
                <w:rFonts w:eastAsia="宋体"/>
                <w:lang w:eastAsia="zh-CN"/>
              </w:rPr>
            </w:pPr>
            <w:r>
              <w:rPr>
                <w:rFonts w:eastAsia="宋体"/>
                <w:lang w:eastAsia="zh-CN"/>
              </w:rPr>
              <w:t>Rel-17 one-shot triggering for HARQ-ACK re-transmission</w:t>
            </w:r>
          </w:p>
          <w:p w14:paraId="04223B66" w14:textId="77777777" w:rsidR="008F459C" w:rsidRDefault="00FF223F">
            <w:pPr>
              <w:numPr>
                <w:ilvl w:val="1"/>
                <w:numId w:val="3"/>
              </w:numPr>
              <w:contextualSpacing/>
              <w:rPr>
                <w:rFonts w:eastAsia="宋体"/>
                <w:lang w:eastAsia="zh-CN"/>
              </w:rPr>
            </w:pPr>
            <w:r>
              <w:rPr>
                <w:rFonts w:eastAsia="宋体"/>
                <w:lang w:eastAsia="zh-CN"/>
              </w:rPr>
              <w:t>‘Offset’ indication (i.e. how to indicate the HARQ-ACK codebook for re-transmission)</w:t>
            </w:r>
          </w:p>
          <w:p w14:paraId="304D5A60" w14:textId="77777777" w:rsidR="008F459C" w:rsidRDefault="00FF223F">
            <w:pPr>
              <w:numPr>
                <w:ilvl w:val="2"/>
                <w:numId w:val="3"/>
              </w:numPr>
              <w:contextualSpacing/>
              <w:rPr>
                <w:rFonts w:eastAsia="宋体"/>
                <w:lang w:eastAsia="zh-CN"/>
              </w:rPr>
            </w:pPr>
            <w:r>
              <w:rPr>
                <w:rFonts w:eastAsia="宋体"/>
                <w:lang w:eastAsia="zh-CN"/>
              </w:rPr>
              <w:t>See discussions in Sec. 3.5 around question 3.5.2</w:t>
            </w:r>
          </w:p>
          <w:p w14:paraId="2290CFB2" w14:textId="77777777" w:rsidR="008F459C" w:rsidRDefault="00FF223F">
            <w:pPr>
              <w:numPr>
                <w:ilvl w:val="1"/>
                <w:numId w:val="3"/>
              </w:numPr>
              <w:contextualSpacing/>
              <w:rPr>
                <w:rFonts w:eastAsia="宋体"/>
                <w:lang w:eastAsia="zh-CN"/>
              </w:rPr>
            </w:pPr>
            <w:r>
              <w:rPr>
                <w:rFonts w:eastAsia="宋体"/>
                <w:lang w:eastAsia="zh-CN"/>
              </w:rPr>
              <w:t>Triggering DCI details in terms of DCI field usage &amp; ability to scheduled PDSCH at the same time</w:t>
            </w:r>
          </w:p>
          <w:p w14:paraId="287CA9B2" w14:textId="77777777" w:rsidR="008F459C" w:rsidRDefault="00FF223F">
            <w:pPr>
              <w:numPr>
                <w:ilvl w:val="2"/>
                <w:numId w:val="3"/>
              </w:numPr>
              <w:contextualSpacing/>
              <w:rPr>
                <w:rFonts w:eastAsia="宋体"/>
                <w:lang w:eastAsia="zh-CN"/>
              </w:rPr>
            </w:pPr>
            <w:r>
              <w:rPr>
                <w:rFonts w:eastAsia="宋体"/>
                <w:lang w:eastAsia="zh-CN"/>
              </w:rPr>
              <w:t xml:space="preserve">See discussions in Sec. </w:t>
            </w:r>
            <w:proofErr w:type="gramStart"/>
            <w:r>
              <w:rPr>
                <w:rFonts w:eastAsia="宋体"/>
                <w:lang w:eastAsia="zh-CN"/>
              </w:rPr>
              <w:t>3.5  such</w:t>
            </w:r>
            <w:proofErr w:type="gramEnd"/>
            <w:r>
              <w:rPr>
                <w:rFonts w:eastAsia="宋体"/>
                <w:lang w:eastAsia="zh-CN"/>
              </w:rPr>
              <w:t xml:space="preserve"> as Questions 3.5.1, please consider the need to have states ‘no trigger’ and then we need to indicate ‘trigger’ with different ‘offset’ values. </w:t>
            </w:r>
          </w:p>
          <w:p w14:paraId="5186D6D2" w14:textId="77777777" w:rsidR="008F459C" w:rsidRDefault="00FF223F">
            <w:pPr>
              <w:numPr>
                <w:ilvl w:val="1"/>
                <w:numId w:val="3"/>
              </w:numPr>
              <w:contextualSpacing/>
              <w:rPr>
                <w:rFonts w:eastAsia="宋体"/>
                <w:lang w:eastAsia="zh-CN"/>
              </w:rPr>
            </w:pPr>
            <w:r>
              <w:rPr>
                <w:rFonts w:eastAsia="宋体"/>
                <w:lang w:eastAsia="zh-CN"/>
              </w:rPr>
              <w:t>HARQ-ACK codebook construction in the ‘target PUCCH slot’</w:t>
            </w:r>
          </w:p>
          <w:p w14:paraId="3CEC293B" w14:textId="77777777" w:rsidR="008F459C" w:rsidRDefault="00FF223F">
            <w:pPr>
              <w:numPr>
                <w:ilvl w:val="2"/>
                <w:numId w:val="3"/>
              </w:numPr>
              <w:contextualSpacing/>
              <w:rPr>
                <w:rFonts w:eastAsia="宋体"/>
                <w:lang w:eastAsia="zh-CN"/>
              </w:rPr>
            </w:pPr>
            <w:r>
              <w:rPr>
                <w:rFonts w:eastAsia="宋体"/>
                <w:lang w:eastAsia="zh-CN"/>
              </w:rPr>
              <w:t>Not discussed during RAN1#106-e – see some initial company inputs in Sec. 3.1</w:t>
            </w:r>
          </w:p>
          <w:p w14:paraId="4AF68856" w14:textId="77777777" w:rsidR="008F459C" w:rsidRDefault="00FF223F">
            <w:pPr>
              <w:numPr>
                <w:ilvl w:val="2"/>
                <w:numId w:val="3"/>
              </w:numPr>
              <w:contextualSpacing/>
              <w:rPr>
                <w:rFonts w:eastAsia="宋体"/>
                <w:lang w:eastAsia="zh-CN"/>
              </w:rPr>
            </w:pPr>
            <w:r>
              <w:rPr>
                <w:rFonts w:eastAsia="宋体"/>
                <w:lang w:eastAsia="zh-CN"/>
              </w:rPr>
              <w:t>How to define the HARQ-ACK codebook considering ‘new, initial’ HARQ-ACK information and the HARQ-ACK codebook A/N information to be re-transmitted? (i.e. append / combine / …)</w:t>
            </w:r>
          </w:p>
          <w:p w14:paraId="6ED92527" w14:textId="77777777" w:rsidR="008F459C" w:rsidRDefault="00FF223F">
            <w:pPr>
              <w:numPr>
                <w:ilvl w:val="2"/>
                <w:numId w:val="3"/>
              </w:numPr>
              <w:contextualSpacing/>
              <w:rPr>
                <w:rFonts w:eastAsia="宋体"/>
                <w:lang w:eastAsia="zh-CN"/>
              </w:rPr>
            </w:pPr>
            <w:r>
              <w:rPr>
                <w:rFonts w:eastAsia="宋体"/>
                <w:lang w:eastAsia="zh-CN"/>
              </w:rPr>
              <w:t>Are there any further restrictions needed?</w:t>
            </w:r>
          </w:p>
          <w:p w14:paraId="1B73482D" w14:textId="77777777" w:rsidR="008F459C" w:rsidRDefault="008F459C">
            <w:pPr>
              <w:numPr>
                <w:ilvl w:val="255"/>
                <w:numId w:val="0"/>
              </w:numPr>
              <w:ind w:left="360"/>
              <w:rPr>
                <w:b/>
                <w:bCs/>
                <w:lang w:val="en-US" w:eastAsia="zh-CN"/>
              </w:rPr>
            </w:pPr>
          </w:p>
        </w:tc>
      </w:tr>
    </w:tbl>
    <w:p w14:paraId="35018D16" w14:textId="77777777" w:rsidR="008F459C" w:rsidRDefault="008F459C">
      <w:pPr>
        <w:numPr>
          <w:ilvl w:val="255"/>
          <w:numId w:val="0"/>
        </w:numPr>
        <w:adjustRightInd/>
        <w:snapToGrid w:val="0"/>
        <w:spacing w:afterLines="50"/>
        <w:rPr>
          <w:b/>
          <w:bCs/>
          <w:lang w:val="en-US" w:eastAsia="zh-CN"/>
        </w:rPr>
      </w:pPr>
      <w:bookmarkStart w:id="3" w:name="OLE_LINK3"/>
    </w:p>
    <w:p w14:paraId="178E491B" w14:textId="77777777" w:rsidR="008F459C" w:rsidRDefault="00FF223F">
      <w:pPr>
        <w:pStyle w:val="2"/>
        <w:widowControl w:val="0"/>
        <w:numPr>
          <w:ilvl w:val="1"/>
          <w:numId w:val="1"/>
        </w:numPr>
        <w:overflowPunct/>
        <w:spacing w:before="180" w:after="260" w:line="240" w:lineRule="exact"/>
        <w:jc w:val="left"/>
        <w:textAlignment w:val="auto"/>
        <w:rPr>
          <w:b w:val="0"/>
          <w:bCs w:val="0"/>
        </w:rPr>
      </w:pPr>
      <w:r>
        <w:rPr>
          <w:rFonts w:hint="eastAsia"/>
          <w:b w:val="0"/>
          <w:bCs w:val="0"/>
        </w:rPr>
        <w:t>When to trigger the transmission of the cancelled HARQ-ACK</w:t>
      </w:r>
    </w:p>
    <w:p w14:paraId="4897488E" w14:textId="77777777" w:rsidR="008F459C" w:rsidRDefault="00FF223F">
      <w:pPr>
        <w:adjustRightInd/>
        <w:snapToGrid w:val="0"/>
        <w:spacing w:afterLines="50"/>
        <w:rPr>
          <w:lang w:val="en-US" w:eastAsia="zh-CN"/>
        </w:rPr>
      </w:pPr>
      <w:r>
        <w:rPr>
          <w:lang w:val="en-US" w:eastAsia="zh-CN"/>
        </w:rPr>
        <w:t xml:space="preserve">In Rel-16, when a low-priority HARQ-ACK PUCCH conflicts with a high-priority PUCCH or a high-priority PUSCH, the low-priority HARQ-ACK PUCCH is </w:t>
      </w:r>
      <w:r>
        <w:rPr>
          <w:rFonts w:hint="eastAsia"/>
          <w:lang w:val="en-US" w:eastAsia="zh-CN"/>
        </w:rPr>
        <w:t>canceled.</w:t>
      </w:r>
      <w:r>
        <w:rPr>
          <w:lang w:val="en-US" w:eastAsia="zh-CN"/>
        </w:rPr>
        <w:t xml:space="preserve"> If </w:t>
      </w:r>
      <w:r>
        <w:rPr>
          <w:rFonts w:hint="eastAsia"/>
          <w:lang w:val="en-US" w:eastAsia="zh-CN"/>
        </w:rPr>
        <w:t xml:space="preserve">the dropped low-priority </w:t>
      </w:r>
      <w:r>
        <w:rPr>
          <w:lang w:val="en-US" w:eastAsia="zh-CN"/>
        </w:rPr>
        <w:t xml:space="preserve">PUCCH carries </w:t>
      </w:r>
      <w:r>
        <w:rPr>
          <w:rFonts w:hint="eastAsia"/>
          <w:lang w:val="en-US" w:eastAsia="zh-CN"/>
        </w:rPr>
        <w:t>many HARQ-ACK bits</w:t>
      </w:r>
      <w:r>
        <w:rPr>
          <w:lang w:val="en-US" w:eastAsia="zh-CN"/>
        </w:rPr>
        <w:t xml:space="preserve">, </w:t>
      </w:r>
      <w:r>
        <w:rPr>
          <w:rFonts w:hint="eastAsia"/>
          <w:lang w:val="en-US" w:eastAsia="zh-CN"/>
        </w:rPr>
        <w:t xml:space="preserve">all related </w:t>
      </w:r>
      <w:r>
        <w:rPr>
          <w:lang w:val="en-US" w:eastAsia="zh-CN"/>
        </w:rPr>
        <w:t xml:space="preserve">PDSCHs </w:t>
      </w:r>
      <w:r>
        <w:rPr>
          <w:rFonts w:hint="eastAsia"/>
          <w:lang w:val="en-US" w:eastAsia="zh-CN"/>
        </w:rPr>
        <w:t>ha</w:t>
      </w:r>
      <w:r>
        <w:rPr>
          <w:lang w:val="en-US" w:eastAsia="zh-CN"/>
        </w:rPr>
        <w:t>ve</w:t>
      </w:r>
      <w:r>
        <w:rPr>
          <w:rFonts w:hint="eastAsia"/>
          <w:lang w:val="en-US" w:eastAsia="zh-CN"/>
        </w:rPr>
        <w:t xml:space="preserve"> to be</w:t>
      </w:r>
      <w:r>
        <w:rPr>
          <w:lang w:val="en-US" w:eastAsia="zh-CN"/>
        </w:rPr>
        <w:t xml:space="preserve"> re</w:t>
      </w:r>
      <w:r>
        <w:rPr>
          <w:rFonts w:hint="eastAsia"/>
          <w:lang w:val="en-US" w:eastAsia="zh-CN"/>
        </w:rPr>
        <w:t>-</w:t>
      </w:r>
      <w:r>
        <w:rPr>
          <w:lang w:val="en-US" w:eastAsia="zh-CN"/>
        </w:rPr>
        <w:t xml:space="preserve">transmitted. In order to avoid this, </w:t>
      </w:r>
      <w:r>
        <w:rPr>
          <w:rFonts w:hint="eastAsia"/>
          <w:lang w:val="en-US" w:eastAsia="zh-CN"/>
        </w:rPr>
        <w:t>one way is to perform intra-UE multiplexing</w:t>
      </w:r>
      <w:r>
        <w:rPr>
          <w:lang w:val="en-US" w:eastAsia="zh-CN"/>
        </w:rPr>
        <w:t xml:space="preserve"> which is discussed in a parallel agenda of Rel-17 URLLC</w:t>
      </w:r>
      <w:r>
        <w:rPr>
          <w:rFonts w:hint="eastAsia"/>
          <w:lang w:val="en-US" w:eastAsia="zh-CN"/>
        </w:rPr>
        <w:t xml:space="preserve">. However, </w:t>
      </w:r>
      <w:r>
        <w:rPr>
          <w:lang w:val="en-US" w:eastAsia="zh-CN"/>
        </w:rPr>
        <w:t>intra-UE multiplexing</w:t>
      </w:r>
      <w:r>
        <w:rPr>
          <w:rFonts w:hint="eastAsia"/>
          <w:lang w:val="en-US" w:eastAsia="zh-CN"/>
        </w:rPr>
        <w:t xml:space="preserve"> </w:t>
      </w:r>
      <w:r>
        <w:rPr>
          <w:rFonts w:eastAsiaTheme="minorEastAsia" w:hint="cs"/>
          <w:lang w:val="en-US" w:eastAsia="zh-CN"/>
        </w:rPr>
        <w:t>w</w:t>
      </w:r>
      <w:r>
        <w:rPr>
          <w:rFonts w:eastAsiaTheme="minorEastAsia"/>
          <w:lang w:val="en-US" w:eastAsia="zh-CN"/>
        </w:rPr>
        <w:t xml:space="preserve">ith different priorities </w:t>
      </w:r>
      <w:r>
        <w:rPr>
          <w:rFonts w:hint="eastAsia"/>
          <w:lang w:val="en-US" w:eastAsia="zh-CN"/>
        </w:rPr>
        <w:lastRenderedPageBreak/>
        <w:t xml:space="preserve">will also </w:t>
      </w:r>
      <w:r>
        <w:rPr>
          <w:lang w:val="en-US" w:eastAsia="zh-CN"/>
        </w:rPr>
        <w:t xml:space="preserve">negatively </w:t>
      </w:r>
      <w:r>
        <w:rPr>
          <w:rFonts w:hint="eastAsia"/>
          <w:lang w:val="en-US" w:eastAsia="zh-CN"/>
        </w:rPr>
        <w:t xml:space="preserve">impact the transmission with high priority. And in some cases, the multiplexing of PUCCHs with different priorities cannot be </w:t>
      </w:r>
      <w:r>
        <w:rPr>
          <w:lang w:val="en-US" w:eastAsia="zh-CN"/>
        </w:rPr>
        <w:t>done as the requirement of timeline</w:t>
      </w:r>
      <w:r>
        <w:rPr>
          <w:rFonts w:hint="eastAsia"/>
          <w:lang w:val="en-US" w:eastAsia="zh-CN"/>
        </w:rPr>
        <w:t xml:space="preserve">. For example, high-priority </w:t>
      </w:r>
      <w:r>
        <w:rPr>
          <w:lang w:val="en-US" w:eastAsia="zh-CN"/>
        </w:rPr>
        <w:t xml:space="preserve">PUCCH </w:t>
      </w:r>
      <w:r>
        <w:rPr>
          <w:rFonts w:hint="eastAsia"/>
          <w:lang w:val="en-US" w:eastAsia="zh-CN"/>
        </w:rPr>
        <w:t xml:space="preserve">and low-priority </w:t>
      </w:r>
      <w:r>
        <w:rPr>
          <w:lang w:val="en-US" w:eastAsia="zh-CN"/>
        </w:rPr>
        <w:t xml:space="preserve">PUCCH </w:t>
      </w:r>
      <w:r>
        <w:rPr>
          <w:rFonts w:hint="eastAsia"/>
          <w:lang w:val="en-US" w:eastAsia="zh-CN"/>
        </w:rPr>
        <w:t xml:space="preserve">may not meet the multiplexing timeline due to the low latency </w:t>
      </w:r>
      <w:r>
        <w:rPr>
          <w:lang w:val="en-US" w:eastAsia="zh-CN"/>
        </w:rPr>
        <w:t xml:space="preserve">requirement </w:t>
      </w:r>
      <w:r>
        <w:rPr>
          <w:rFonts w:hint="eastAsia"/>
          <w:lang w:val="en-US" w:eastAsia="zh-CN"/>
        </w:rPr>
        <w:t xml:space="preserve">of the high-priority </w:t>
      </w:r>
      <w:r>
        <w:rPr>
          <w:lang w:val="en-US" w:eastAsia="zh-CN"/>
        </w:rPr>
        <w:t>PUCCH</w:t>
      </w:r>
      <w:r>
        <w:rPr>
          <w:rFonts w:hint="eastAsia"/>
          <w:lang w:val="en-US" w:eastAsia="zh-CN"/>
        </w:rPr>
        <w:t xml:space="preserve">. So, </w:t>
      </w:r>
      <w:r>
        <w:rPr>
          <w:lang w:val="en-US" w:eastAsia="zh-CN"/>
        </w:rPr>
        <w:t xml:space="preserve">dropping </w:t>
      </w:r>
      <w:r>
        <w:rPr>
          <w:rFonts w:hint="eastAsia"/>
          <w:lang w:val="en-US" w:eastAsia="zh-CN"/>
        </w:rPr>
        <w:t xml:space="preserve">is </w:t>
      </w:r>
      <w:r>
        <w:rPr>
          <w:lang w:val="en-US" w:eastAsia="zh-CN"/>
        </w:rPr>
        <w:t xml:space="preserve">still </w:t>
      </w:r>
      <w:r>
        <w:rPr>
          <w:rFonts w:hint="eastAsia"/>
          <w:lang w:val="en-US" w:eastAsia="zh-CN"/>
        </w:rPr>
        <w:t>expected</w:t>
      </w:r>
      <w:r>
        <w:rPr>
          <w:lang w:val="en-US" w:eastAsia="zh-CN"/>
        </w:rPr>
        <w:t>,</w:t>
      </w:r>
      <w:r>
        <w:rPr>
          <w:rFonts w:hint="eastAsia"/>
          <w:lang w:val="en-US" w:eastAsia="zh-CN"/>
        </w:rPr>
        <w:t xml:space="preserve"> and thus</w:t>
      </w:r>
      <w:r>
        <w:rPr>
          <w:lang w:val="en-US" w:eastAsia="zh-CN"/>
        </w:rPr>
        <w:t xml:space="preserve"> </w:t>
      </w:r>
      <w:r>
        <w:rPr>
          <w:rFonts w:hint="eastAsia"/>
          <w:lang w:val="en-US" w:eastAsia="zh-CN"/>
        </w:rPr>
        <w:t>enhancement</w:t>
      </w:r>
      <w:r>
        <w:rPr>
          <w:lang w:val="en-US" w:eastAsia="zh-CN"/>
        </w:rPr>
        <w:t xml:space="preserve"> on transmission of</w:t>
      </w:r>
      <w:r>
        <w:rPr>
          <w:rFonts w:hint="eastAsia"/>
          <w:lang w:val="en-US" w:eastAsia="zh-CN"/>
        </w:rPr>
        <w:t xml:space="preserve"> low-priority HARQ-ACK should be considered.</w:t>
      </w:r>
    </w:p>
    <w:p w14:paraId="6EC74ED1" w14:textId="77777777" w:rsidR="008F459C" w:rsidRDefault="00FF223F">
      <w:pPr>
        <w:adjustRightInd/>
        <w:snapToGrid w:val="0"/>
        <w:spacing w:afterLines="50"/>
        <w:jc w:val="center"/>
      </w:pPr>
      <w:r>
        <w:rPr>
          <w:noProof/>
          <w:lang w:val="en-US" w:eastAsia="zh-CN"/>
        </w:rPr>
        <w:drawing>
          <wp:inline distT="0" distB="0" distL="114300" distR="114300" wp14:anchorId="398F4271" wp14:editId="47F4B447">
            <wp:extent cx="4370705" cy="1842770"/>
            <wp:effectExtent l="0" t="0" r="3175"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1"/>
                    <a:stretch>
                      <a:fillRect/>
                    </a:stretch>
                  </pic:blipFill>
                  <pic:spPr>
                    <a:xfrm>
                      <a:off x="0" y="0"/>
                      <a:ext cx="4370705" cy="1842770"/>
                    </a:xfrm>
                    <a:prstGeom prst="rect">
                      <a:avLst/>
                    </a:prstGeom>
                    <a:noFill/>
                    <a:ln>
                      <a:noFill/>
                    </a:ln>
                  </pic:spPr>
                </pic:pic>
              </a:graphicData>
            </a:graphic>
          </wp:inline>
        </w:drawing>
      </w:r>
    </w:p>
    <w:p w14:paraId="6F27A2F5" w14:textId="0E3539AC" w:rsidR="008F459C" w:rsidRDefault="00FF223F">
      <w:pPr>
        <w:adjustRightInd/>
        <w:snapToGrid w:val="0"/>
        <w:spacing w:afterLines="50"/>
        <w:jc w:val="center"/>
        <w:rPr>
          <w:rFonts w:eastAsia="宋体"/>
          <w:lang w:val="en-US" w:eastAsia="zh-CN"/>
        </w:rPr>
      </w:pPr>
      <w:r>
        <w:rPr>
          <w:rFonts w:hint="eastAsia"/>
          <w:lang w:val="en-US" w:eastAsia="zh-CN"/>
        </w:rPr>
        <w:t>Figure 2</w:t>
      </w:r>
      <w:r>
        <w:rPr>
          <w:rFonts w:eastAsia="宋体" w:hint="eastAsia"/>
          <w:lang w:val="en-US" w:eastAsia="zh-CN"/>
        </w:rPr>
        <w:t xml:space="preserve"> </w:t>
      </w:r>
      <w:r>
        <w:rPr>
          <w:rFonts w:eastAsia="宋体"/>
          <w:lang w:val="en-US" w:eastAsia="zh-CN"/>
        </w:rPr>
        <w:t>an</w:t>
      </w:r>
      <w:r>
        <w:rPr>
          <w:rFonts w:eastAsia="宋体" w:hint="eastAsia"/>
          <w:lang w:val="en-US" w:eastAsia="zh-CN"/>
        </w:rPr>
        <w:t xml:space="preserve"> example</w:t>
      </w:r>
      <w:r w:rsidR="000B3BB4">
        <w:rPr>
          <w:rFonts w:eastAsia="宋体"/>
          <w:lang w:val="en-US" w:eastAsia="zh-CN"/>
        </w:rPr>
        <w:t xml:space="preserve"> of</w:t>
      </w:r>
      <w:r>
        <w:rPr>
          <w:rFonts w:eastAsia="宋体" w:hint="eastAsia"/>
          <w:lang w:val="en-US" w:eastAsia="zh-CN"/>
        </w:rPr>
        <w:t xml:space="preserve"> low-priority PUCCH resources to be modified.</w:t>
      </w:r>
    </w:p>
    <w:p w14:paraId="5EA374BB" w14:textId="77777777" w:rsidR="008F459C" w:rsidRDefault="00FF223F">
      <w:pPr>
        <w:adjustRightInd/>
        <w:snapToGrid w:val="0"/>
        <w:spacing w:afterLines="50"/>
        <w:rPr>
          <w:lang w:val="en-US" w:eastAsia="zh-CN"/>
        </w:rPr>
      </w:pPr>
      <w:r>
        <w:rPr>
          <w:rFonts w:hint="eastAsia"/>
          <w:lang w:val="en-US" w:eastAsia="zh-CN"/>
        </w:rPr>
        <w:t>For example, in Figure 2, a low-priority HARQ-ACK PUCCH is scheduled first, and then a high-priority PUCCH is scheduled and overlaps with the low-priority PUCCH. After the high PDCCH is received, the UE will know that the low-priority PUCCH will be cancelled. After the high PDCCH</w:t>
      </w:r>
      <w:r>
        <w:rPr>
          <w:lang w:val="en-US" w:eastAsia="zh-CN"/>
        </w:rPr>
        <w:t xml:space="preserve"> detection</w:t>
      </w:r>
      <w:r>
        <w:rPr>
          <w:rFonts w:hint="eastAsia"/>
          <w:lang w:val="en-US" w:eastAsia="zh-CN"/>
        </w:rPr>
        <w:t xml:space="preserve">, the base station can send the new PDCCH to trigger a new low-priority PUCCH resource for the cancelled PUCCH </w:t>
      </w:r>
      <w:r>
        <w:rPr>
          <w:lang w:val="en-US" w:eastAsia="zh-CN"/>
        </w:rPr>
        <w:t xml:space="preserve">retransmission </w:t>
      </w:r>
      <w:r>
        <w:rPr>
          <w:rFonts w:hint="eastAsia"/>
          <w:lang w:val="en-US" w:eastAsia="zh-CN"/>
        </w:rPr>
        <w:t xml:space="preserve">as early as possible. In other words, the cancelled HARQ-ACK codebook can be triggered for transmission at the earliest after the conflict is determined. We believe that the cancelled HARQ-ACK codebook </w:t>
      </w:r>
      <w:r>
        <w:rPr>
          <w:lang w:val="en-US" w:eastAsia="zh-CN"/>
        </w:rPr>
        <w:t xml:space="preserve">retransmission </w:t>
      </w:r>
      <w:r>
        <w:rPr>
          <w:rFonts w:hint="eastAsia"/>
          <w:lang w:val="en-US" w:eastAsia="zh-CN"/>
        </w:rPr>
        <w:t>should be triggered as early as possible, which is beneficial to the UE, for example, avoiding the re-construction of the HARQ-ACK codebook.</w:t>
      </w:r>
    </w:p>
    <w:p w14:paraId="3FC22125" w14:textId="77777777" w:rsidR="008F459C" w:rsidRDefault="00FF223F">
      <w:pPr>
        <w:adjustRightInd/>
        <w:snapToGrid w:val="0"/>
        <w:spacing w:afterLines="50"/>
        <w:rPr>
          <w:lang w:val="en-US" w:eastAsia="zh-CN"/>
        </w:rPr>
      </w:pPr>
      <w:r>
        <w:rPr>
          <w:b/>
          <w:bCs/>
          <w:i/>
          <w:iCs/>
          <w:lang w:val="en-US" w:eastAsia="zh-CN"/>
        </w:rPr>
        <w:t>Proposal 5</w:t>
      </w:r>
      <w:r>
        <w:rPr>
          <w:rFonts w:hint="eastAsia"/>
          <w:b/>
          <w:bCs/>
          <w:i/>
          <w:iCs/>
          <w:lang w:val="en-US" w:eastAsia="zh-CN"/>
        </w:rPr>
        <w:t xml:space="preserve">: </w:t>
      </w:r>
      <w:r>
        <w:rPr>
          <w:i/>
          <w:iCs/>
          <w:lang w:val="en-US" w:eastAsia="zh-CN"/>
        </w:rPr>
        <w:t>The cancelled HARQ-ACK codebook should be triggered for retransmission as early as possible after the conflict is determined</w:t>
      </w:r>
      <w:r>
        <w:rPr>
          <w:rFonts w:hint="eastAsia"/>
          <w:i/>
          <w:iCs/>
          <w:lang w:val="en-US" w:eastAsia="zh-CN"/>
        </w:rPr>
        <w:t>, for example, the earliest trigger start</w:t>
      </w:r>
      <w:r>
        <w:rPr>
          <w:i/>
          <w:iCs/>
          <w:lang w:val="en-US" w:eastAsia="zh-CN"/>
        </w:rPr>
        <w:t>s</w:t>
      </w:r>
      <w:r>
        <w:rPr>
          <w:rFonts w:hint="eastAsia"/>
          <w:i/>
          <w:iCs/>
          <w:lang w:val="en-US" w:eastAsia="zh-CN"/>
        </w:rPr>
        <w:t xml:space="preserve"> after the </w:t>
      </w:r>
      <w:r>
        <w:rPr>
          <w:i/>
          <w:iCs/>
          <w:lang w:val="en-US" w:eastAsia="zh-CN"/>
        </w:rPr>
        <w:t xml:space="preserve">decoding of </w:t>
      </w:r>
      <w:r>
        <w:rPr>
          <w:rFonts w:hint="eastAsia"/>
          <w:i/>
          <w:iCs/>
          <w:lang w:val="en-US" w:eastAsia="zh-CN"/>
        </w:rPr>
        <w:t>PDCCH corresponding to the high-priority PUCCH</w:t>
      </w:r>
      <w:r>
        <w:rPr>
          <w:i/>
          <w:iCs/>
          <w:lang w:val="en-US" w:eastAsia="zh-CN"/>
        </w:rPr>
        <w:t>.</w:t>
      </w:r>
    </w:p>
    <w:p w14:paraId="157E61E9" w14:textId="77777777" w:rsidR="008F459C" w:rsidRDefault="008F459C">
      <w:pPr>
        <w:numPr>
          <w:ilvl w:val="255"/>
          <w:numId w:val="0"/>
        </w:numPr>
        <w:adjustRightInd/>
        <w:snapToGrid w:val="0"/>
        <w:spacing w:afterLines="50"/>
        <w:rPr>
          <w:b/>
          <w:bCs/>
          <w:lang w:val="en-US" w:eastAsia="zh-CN"/>
        </w:rPr>
      </w:pPr>
    </w:p>
    <w:bookmarkEnd w:id="3"/>
    <w:p w14:paraId="2C7ED67A" w14:textId="77777777" w:rsidR="008F459C" w:rsidRDefault="00FF223F">
      <w:pPr>
        <w:pStyle w:val="2"/>
        <w:widowControl w:val="0"/>
        <w:numPr>
          <w:ilvl w:val="1"/>
          <w:numId w:val="1"/>
        </w:numPr>
        <w:overflowPunct/>
        <w:spacing w:before="180" w:after="260" w:line="240" w:lineRule="exact"/>
        <w:jc w:val="left"/>
        <w:textAlignment w:val="auto"/>
        <w:rPr>
          <w:b w:val="0"/>
          <w:bCs w:val="0"/>
        </w:rPr>
      </w:pPr>
      <w:r>
        <w:rPr>
          <w:b w:val="0"/>
          <w:bCs w:val="0"/>
        </w:rPr>
        <w:t>Dynamically</w:t>
      </w:r>
      <w:r>
        <w:rPr>
          <w:rFonts w:hint="eastAsia"/>
          <w:b w:val="0"/>
          <w:bCs w:val="0"/>
        </w:rPr>
        <w:t xml:space="preserve"> indicating a cancelled PUCCH for HARQ-ACK re-transmission</w:t>
      </w:r>
    </w:p>
    <w:p w14:paraId="18F6CDF4" w14:textId="77777777" w:rsidR="008F459C" w:rsidRDefault="00FF223F">
      <w:pPr>
        <w:adjustRightInd/>
        <w:snapToGrid w:val="0"/>
        <w:spacing w:afterLines="50"/>
        <w:rPr>
          <w:rFonts w:eastAsia="宋体"/>
          <w:lang w:val="en-US" w:eastAsia="zh-CN"/>
        </w:rPr>
      </w:pPr>
      <w:r>
        <w:rPr>
          <w:rFonts w:eastAsia="宋体" w:hint="eastAsia"/>
          <w:lang w:val="en-US" w:eastAsia="zh-CN"/>
        </w:rPr>
        <w:t>In the RAN1#106</w:t>
      </w:r>
      <w:r>
        <w:rPr>
          <w:rFonts w:eastAsia="宋体"/>
          <w:lang w:val="en-US" w:eastAsia="zh-CN"/>
        </w:rPr>
        <w:t>-</w:t>
      </w:r>
      <w:r>
        <w:rPr>
          <w:rFonts w:eastAsia="宋体" w:hint="eastAsia"/>
          <w:lang w:val="en-US" w:eastAsia="zh-CN"/>
        </w:rPr>
        <w:t xml:space="preserve">e meeting, there was discussion about </w:t>
      </w:r>
      <w:r>
        <w:rPr>
          <w:rFonts w:eastAsia="宋体"/>
          <w:lang w:val="en-US" w:eastAsia="zh-CN"/>
        </w:rPr>
        <w:t xml:space="preserve">dynamically </w:t>
      </w:r>
      <w:r>
        <w:rPr>
          <w:rFonts w:eastAsia="宋体" w:hint="eastAsia"/>
          <w:lang w:val="en-US" w:eastAsia="zh-CN"/>
        </w:rPr>
        <w:t xml:space="preserve">indicating a cancelled PUCCH for HARQ-ACK re-transmission, but there was no final conclusion. </w:t>
      </w:r>
    </w:p>
    <w:p w14:paraId="4F47D5FE" w14:textId="77777777" w:rsidR="008F459C" w:rsidRDefault="00FF223F">
      <w:pPr>
        <w:adjustRightInd/>
        <w:snapToGrid w:val="0"/>
        <w:spacing w:afterLines="50"/>
        <w:rPr>
          <w:rFonts w:eastAsia="宋体"/>
          <w:lang w:val="en-US" w:eastAsia="zh-CN"/>
        </w:rPr>
      </w:pPr>
      <w:r>
        <w:rPr>
          <w:rFonts w:hint="eastAsia"/>
          <w:lang w:val="en-US" w:eastAsia="zh-CN"/>
        </w:rPr>
        <w:t xml:space="preserve">There are two options below for Question 3.5.2 to be discussed in order to determine </w:t>
      </w:r>
      <w:r>
        <w:rPr>
          <w:lang w:val="en-US" w:eastAsia="zh-CN"/>
        </w:rPr>
        <w:t xml:space="preserve">the offset between a reference point and </w:t>
      </w:r>
      <w:r>
        <w:rPr>
          <w:rFonts w:hint="eastAsia"/>
          <w:lang w:val="en-US" w:eastAsia="zh-CN"/>
        </w:rPr>
        <w:t xml:space="preserve">a retransmission </w:t>
      </w:r>
      <w:r>
        <w:rPr>
          <w:lang w:val="en-US" w:eastAsia="zh-CN"/>
        </w:rPr>
        <w:t xml:space="preserve">for </w:t>
      </w:r>
      <w:r>
        <w:rPr>
          <w:rFonts w:hint="eastAsia"/>
          <w:lang w:val="en-US" w:eastAsia="zh-CN"/>
        </w:rPr>
        <w:t>cancelled PUCCH.</w:t>
      </w:r>
    </w:p>
    <w:tbl>
      <w:tblPr>
        <w:tblStyle w:val="af2"/>
        <w:tblW w:w="0" w:type="auto"/>
        <w:tblLook w:val="04A0" w:firstRow="1" w:lastRow="0" w:firstColumn="1" w:lastColumn="0" w:noHBand="0" w:noVBand="1"/>
      </w:tblPr>
      <w:tblGrid>
        <w:gridCol w:w="9345"/>
      </w:tblGrid>
      <w:tr w:rsidR="008F459C" w14:paraId="7AFEF353" w14:textId="77777777">
        <w:tc>
          <w:tcPr>
            <w:tcW w:w="9571" w:type="dxa"/>
          </w:tcPr>
          <w:p w14:paraId="11E94EA3" w14:textId="77777777" w:rsidR="008F459C" w:rsidRDefault="00FF223F">
            <w:pPr>
              <w:rPr>
                <w:rFonts w:eastAsia="Calibri"/>
                <w:lang w:val="en-US" w:eastAsia="zh-CN"/>
              </w:rPr>
            </w:pPr>
            <w:r>
              <w:rPr>
                <w:highlight w:val="yellow"/>
              </w:rPr>
              <w:t>Question 3.5.2:</w:t>
            </w:r>
            <w:r>
              <w:t xml:space="preserve"> On the definition of some ‘PUCCH slot offset’ for </w:t>
            </w:r>
            <w:r>
              <w:rPr>
                <w:rFonts w:eastAsia="Calibri"/>
                <w:lang w:val="en-US" w:eastAsia="zh-CN"/>
              </w:rPr>
              <w:t>dynamically indicating the HARQ-ACK codebook(s) / PUCCH occasions to be re-transmitted:</w:t>
            </w:r>
          </w:p>
          <w:p w14:paraId="3E7A8321" w14:textId="77777777" w:rsidR="008F459C" w:rsidRDefault="00FF223F">
            <w:pPr>
              <w:pStyle w:val="afb"/>
              <w:numPr>
                <w:ilvl w:val="0"/>
                <w:numId w:val="7"/>
              </w:numPr>
              <w:spacing w:after="160" w:line="259" w:lineRule="auto"/>
              <w:ind w:firstLine="400"/>
            </w:pPr>
            <w:r>
              <w:t>Alt. 1: the PUCCH slot offset defines the offset between the triggering DCI and the PUCCH slot of the HARQ-ACK codebook to be re-transmitted (see Fig. 4 from CATT above)</w:t>
            </w:r>
          </w:p>
          <w:p w14:paraId="7D056080" w14:textId="77777777" w:rsidR="008F459C" w:rsidRDefault="00FF223F">
            <w:pPr>
              <w:pStyle w:val="afb"/>
              <w:numPr>
                <w:ilvl w:val="0"/>
                <w:numId w:val="7"/>
              </w:numPr>
              <w:spacing w:after="160" w:line="259" w:lineRule="auto"/>
              <w:ind w:firstLine="400"/>
            </w:pPr>
            <w:r>
              <w:t>Alt. 2: the PUCCH slot offset defines the offset between the new PUCCH slot for transmission and the PUCCH slot of the HARQ-ACK codebook to be re-transmitted (see Fig. 5.1 from Nokia above)</w:t>
            </w:r>
          </w:p>
          <w:p w14:paraId="525414B2" w14:textId="77777777" w:rsidR="008F459C" w:rsidRDefault="00FF223F">
            <w:pPr>
              <w:pStyle w:val="afb"/>
              <w:numPr>
                <w:ilvl w:val="0"/>
                <w:numId w:val="7"/>
              </w:numPr>
              <w:spacing w:after="160" w:line="259" w:lineRule="auto"/>
              <w:ind w:firstLine="400"/>
            </w:pPr>
            <w:r>
              <w:t xml:space="preserve">Alt. 3: Other </w:t>
            </w:r>
          </w:p>
          <w:p w14:paraId="7EAAD6CA" w14:textId="77777777" w:rsidR="008F459C" w:rsidRDefault="008F459C">
            <w:pPr>
              <w:adjustRightInd/>
              <w:snapToGrid w:val="0"/>
              <w:spacing w:afterLines="50"/>
              <w:rPr>
                <w:lang w:val="en-US" w:eastAsia="zh-CN"/>
              </w:rPr>
            </w:pPr>
          </w:p>
        </w:tc>
      </w:tr>
    </w:tbl>
    <w:p w14:paraId="21C99F61" w14:textId="77777777" w:rsidR="008F459C" w:rsidRDefault="00FF223F">
      <w:pPr>
        <w:adjustRightInd/>
        <w:snapToGrid w:val="0"/>
        <w:spacing w:afterLines="50"/>
        <w:rPr>
          <w:lang w:val="en-US" w:eastAsia="zh-CN"/>
        </w:rPr>
      </w:pPr>
      <w:r>
        <w:rPr>
          <w:rFonts w:hint="eastAsia"/>
          <w:lang w:val="en-US" w:eastAsia="zh-CN"/>
        </w:rPr>
        <w:lastRenderedPageBreak/>
        <w:t>From our point of view, we slightly prefer Alt. 1</w:t>
      </w:r>
      <w:r>
        <w:rPr>
          <w:lang w:val="en-US" w:eastAsia="zh-CN"/>
        </w:rPr>
        <w:t>,</w:t>
      </w:r>
      <w:r>
        <w:rPr>
          <w:rFonts w:hint="eastAsia"/>
          <w:lang w:val="en-US" w:eastAsia="zh-CN"/>
        </w:rPr>
        <w:t xml:space="preserve"> because the </w:t>
      </w:r>
      <w:r>
        <w:rPr>
          <w:rFonts w:eastAsiaTheme="minorEastAsia" w:hint="cs"/>
          <w:lang w:val="en-US" w:eastAsia="zh-CN"/>
        </w:rPr>
        <w:t>d</w:t>
      </w:r>
      <w:r>
        <w:rPr>
          <w:rFonts w:eastAsiaTheme="minorEastAsia"/>
          <w:lang w:val="en-US" w:eastAsia="zh-CN"/>
        </w:rPr>
        <w:t xml:space="preserve">istance of the </w:t>
      </w:r>
      <w:r>
        <w:rPr>
          <w:rFonts w:hint="eastAsia"/>
          <w:lang w:val="en-US" w:eastAsia="zh-CN"/>
        </w:rPr>
        <w:t>offset may be smaller</w:t>
      </w:r>
      <w:r>
        <w:rPr>
          <w:lang w:val="en-US" w:eastAsia="zh-CN"/>
        </w:rPr>
        <w:t xml:space="preserve"> than that of Alt.2 as the DCI for retransmitting is more close to the PUCCH slot of the HARQ-ACK codebook to be re-transmitted. The less distance of offset would produce less</w:t>
      </w:r>
      <w:r>
        <w:rPr>
          <w:rFonts w:hint="eastAsia"/>
          <w:lang w:val="en-US" w:eastAsia="zh-CN"/>
        </w:rPr>
        <w:t xml:space="preserve"> overhead </w:t>
      </w:r>
      <w:r>
        <w:rPr>
          <w:lang w:val="en-US" w:eastAsia="zh-CN"/>
        </w:rPr>
        <w:t xml:space="preserve">in </w:t>
      </w:r>
      <w:r>
        <w:rPr>
          <w:rFonts w:hint="eastAsia"/>
          <w:lang w:val="en-US" w:eastAsia="zh-CN"/>
        </w:rPr>
        <w:t>corresponding DCI.</w:t>
      </w:r>
      <w:r>
        <w:rPr>
          <w:lang w:val="en-US" w:eastAsia="zh-CN"/>
        </w:rPr>
        <w:t xml:space="preserve"> Moreover, UE can directly derive the PUCCH slot of the HARQ-ACK codebook to be re-transmitted from the offset indication in DCI, no need to indirectly compute this from the location of new PUCCH slot. </w:t>
      </w:r>
    </w:p>
    <w:p w14:paraId="4EF41930" w14:textId="77777777" w:rsidR="008F459C" w:rsidRDefault="00FF223F">
      <w:pPr>
        <w:adjustRightInd/>
        <w:snapToGrid w:val="0"/>
        <w:spacing w:afterLines="50"/>
        <w:rPr>
          <w:lang w:val="en-US" w:eastAsia="zh-CN"/>
        </w:rPr>
      </w:pPr>
      <w:r>
        <w:rPr>
          <w:rFonts w:hint="eastAsia"/>
          <w:lang w:val="en-US" w:eastAsia="zh-CN"/>
        </w:rPr>
        <w:t xml:space="preserve">Regarding the value of offset, it </w:t>
      </w:r>
      <w:r>
        <w:rPr>
          <w:lang w:val="en-US" w:eastAsia="zh-CN"/>
        </w:rPr>
        <w:t>c</w:t>
      </w:r>
      <w:r>
        <w:rPr>
          <w:rFonts w:hint="eastAsia"/>
          <w:lang w:val="en-US" w:eastAsia="zh-CN"/>
        </w:rPr>
        <w:t xml:space="preserve">ould be positive or negative. A positive value </w:t>
      </w:r>
      <w:r>
        <w:rPr>
          <w:lang w:val="en-US" w:eastAsia="zh-CN"/>
        </w:rPr>
        <w:t>mean</w:t>
      </w:r>
      <w:r>
        <w:rPr>
          <w:rFonts w:hint="eastAsia"/>
          <w:lang w:val="en-US" w:eastAsia="zh-CN"/>
        </w:rPr>
        <w:t xml:space="preserve">s that the </w:t>
      </w:r>
      <w:r>
        <w:rPr>
          <w:lang w:val="en-US" w:eastAsia="zh-CN"/>
        </w:rPr>
        <w:t xml:space="preserve">slot where </w:t>
      </w:r>
      <w:r>
        <w:rPr>
          <w:rFonts w:hint="eastAsia"/>
          <w:lang w:val="en-US" w:eastAsia="zh-CN"/>
        </w:rPr>
        <w:t>the cancelled PUCCH is located is after the slot where the t</w:t>
      </w:r>
      <w:r>
        <w:rPr>
          <w:rFonts w:eastAsia="宋体"/>
          <w:lang w:eastAsia="zh-CN"/>
        </w:rPr>
        <w:t xml:space="preserve">triggering </w:t>
      </w:r>
      <w:r>
        <w:rPr>
          <w:rFonts w:hint="eastAsia"/>
          <w:lang w:val="en-US" w:eastAsia="zh-CN"/>
        </w:rPr>
        <w:t xml:space="preserve">DCI is located. A negative value </w:t>
      </w:r>
      <w:r>
        <w:rPr>
          <w:lang w:val="en-US" w:eastAsia="zh-CN"/>
        </w:rPr>
        <w:t>mean</w:t>
      </w:r>
      <w:r>
        <w:rPr>
          <w:rFonts w:hint="eastAsia"/>
          <w:lang w:val="en-US" w:eastAsia="zh-CN"/>
        </w:rPr>
        <w:t>s that the slot where the cancelled PUCCH is located is before the slot where the t</w:t>
      </w:r>
      <w:r>
        <w:rPr>
          <w:rFonts w:eastAsia="宋体"/>
          <w:lang w:eastAsia="zh-CN"/>
        </w:rPr>
        <w:t xml:space="preserve">triggering </w:t>
      </w:r>
      <w:r>
        <w:rPr>
          <w:rFonts w:hint="eastAsia"/>
          <w:lang w:val="en-US" w:eastAsia="zh-CN"/>
        </w:rPr>
        <w:t xml:space="preserve">DCI is located. </w:t>
      </w:r>
      <w:r>
        <w:rPr>
          <w:lang w:val="en-US" w:eastAsia="zh-CN"/>
        </w:rPr>
        <w:t>In</w:t>
      </w:r>
      <w:r>
        <w:rPr>
          <w:rFonts w:hint="eastAsia"/>
          <w:lang w:val="en-US" w:eastAsia="zh-CN"/>
        </w:rPr>
        <w:t xml:space="preserve"> Figure 3, the </w:t>
      </w:r>
      <w:r>
        <w:rPr>
          <w:rFonts w:eastAsia="宋体"/>
          <w:lang w:eastAsia="zh-CN"/>
        </w:rPr>
        <w:t xml:space="preserve">triggering </w:t>
      </w:r>
      <w:r>
        <w:rPr>
          <w:rFonts w:hint="eastAsia"/>
          <w:lang w:val="en-US" w:eastAsia="zh-CN"/>
        </w:rPr>
        <w:t xml:space="preserve">DCI is transmitted in slot </w:t>
      </w:r>
      <w:r>
        <w:rPr>
          <w:i/>
          <w:lang w:val="en-US" w:eastAsia="zh-CN"/>
        </w:rPr>
        <w:t>n</w:t>
      </w:r>
      <w:r>
        <w:rPr>
          <w:rFonts w:hint="eastAsia"/>
          <w:lang w:val="en-US" w:eastAsia="zh-CN"/>
        </w:rPr>
        <w:t xml:space="preserve">+1. If offset= -1, it means that PUCCH1 in slot </w:t>
      </w:r>
      <w:r>
        <w:rPr>
          <w:i/>
          <w:lang w:val="en-US" w:eastAsia="zh-CN"/>
        </w:rPr>
        <w:t>n</w:t>
      </w:r>
      <w:r>
        <w:rPr>
          <w:rFonts w:hint="eastAsia"/>
          <w:lang w:val="en-US" w:eastAsia="zh-CN"/>
        </w:rPr>
        <w:t xml:space="preserve"> </w:t>
      </w:r>
      <w:r>
        <w:rPr>
          <w:lang w:val="en-US" w:eastAsia="zh-CN"/>
        </w:rPr>
        <w:t>should be</w:t>
      </w:r>
      <w:r>
        <w:rPr>
          <w:rFonts w:hint="eastAsia"/>
          <w:lang w:val="en-US" w:eastAsia="zh-CN"/>
        </w:rPr>
        <w:t xml:space="preserve"> retransmitted. If offset=1, it means that PUCCH2 in slot </w:t>
      </w:r>
      <w:r>
        <w:rPr>
          <w:i/>
          <w:lang w:val="en-US" w:eastAsia="zh-CN"/>
        </w:rPr>
        <w:t>n</w:t>
      </w:r>
      <w:r>
        <w:rPr>
          <w:rFonts w:hint="eastAsia"/>
          <w:lang w:val="en-US" w:eastAsia="zh-CN"/>
        </w:rPr>
        <w:t xml:space="preserve">+2 </w:t>
      </w:r>
      <w:r>
        <w:rPr>
          <w:lang w:val="en-US" w:eastAsia="zh-CN"/>
        </w:rPr>
        <w:t>should be</w:t>
      </w:r>
      <w:r>
        <w:rPr>
          <w:rFonts w:hint="eastAsia"/>
          <w:lang w:val="en-US" w:eastAsia="zh-CN"/>
        </w:rPr>
        <w:t xml:space="preserve"> retransmitted.</w:t>
      </w:r>
    </w:p>
    <w:p w14:paraId="0577352F" w14:textId="77777777" w:rsidR="008F459C" w:rsidRDefault="00FF223F">
      <w:pPr>
        <w:adjustRightInd/>
        <w:snapToGrid w:val="0"/>
        <w:spacing w:afterLines="50"/>
        <w:jc w:val="center"/>
        <w:rPr>
          <w:lang w:val="en-US" w:eastAsia="zh-CN"/>
        </w:rPr>
      </w:pPr>
      <w:r>
        <w:rPr>
          <w:noProof/>
          <w:lang w:val="en-US" w:eastAsia="zh-CN"/>
        </w:rPr>
        <w:drawing>
          <wp:inline distT="0" distB="0" distL="114300" distR="114300" wp14:anchorId="11B4EFB9" wp14:editId="655D3D35">
            <wp:extent cx="5104130" cy="2080895"/>
            <wp:effectExtent l="0" t="0" r="1270" b="0"/>
            <wp:docPr id="7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10"/>
                    <pic:cNvPicPr>
                      <a:picLocks noChangeAspect="1"/>
                    </pic:cNvPicPr>
                  </pic:nvPicPr>
                  <pic:blipFill>
                    <a:blip r:embed="rId12"/>
                    <a:stretch>
                      <a:fillRect/>
                    </a:stretch>
                  </pic:blipFill>
                  <pic:spPr>
                    <a:xfrm>
                      <a:off x="0" y="0"/>
                      <a:ext cx="5104130" cy="2080895"/>
                    </a:xfrm>
                    <a:prstGeom prst="rect">
                      <a:avLst/>
                    </a:prstGeom>
                    <a:noFill/>
                    <a:ln>
                      <a:noFill/>
                    </a:ln>
                  </pic:spPr>
                </pic:pic>
              </a:graphicData>
            </a:graphic>
          </wp:inline>
        </w:drawing>
      </w:r>
    </w:p>
    <w:p w14:paraId="49401162" w14:textId="71AABB92" w:rsidR="008F459C" w:rsidRDefault="00FF223F">
      <w:pPr>
        <w:adjustRightInd/>
        <w:snapToGrid w:val="0"/>
        <w:spacing w:afterLines="50"/>
        <w:jc w:val="center"/>
        <w:rPr>
          <w:lang w:val="en-US" w:eastAsia="zh-CN"/>
        </w:rPr>
      </w:pPr>
      <w:r>
        <w:rPr>
          <w:rFonts w:hint="eastAsia"/>
          <w:lang w:val="en-US" w:eastAsia="zh-CN"/>
        </w:rPr>
        <w:t>Figure 3</w:t>
      </w:r>
      <w:r w:rsidR="000B3BB4" w:rsidRPr="000B3BB4">
        <w:rPr>
          <w:i/>
          <w:iCs/>
          <w:lang w:val="en-US" w:eastAsia="zh-CN"/>
        </w:rPr>
        <w:t xml:space="preserve"> </w:t>
      </w:r>
      <w:r w:rsidR="000B3BB4" w:rsidRPr="000B3BB4">
        <w:rPr>
          <w:iCs/>
          <w:lang w:val="en-US" w:eastAsia="zh-CN"/>
        </w:rPr>
        <w:t xml:space="preserve">offset </w:t>
      </w:r>
      <w:r w:rsidR="000B3BB4" w:rsidRPr="000B3BB4">
        <w:rPr>
          <w:rFonts w:hint="eastAsia"/>
          <w:iCs/>
          <w:lang w:val="en-US" w:eastAsia="zh-CN"/>
        </w:rPr>
        <w:t>indicat</w:t>
      </w:r>
      <w:r w:rsidR="000B3BB4">
        <w:rPr>
          <w:iCs/>
          <w:lang w:val="en-US" w:eastAsia="zh-CN"/>
        </w:rPr>
        <w:t>ing</w:t>
      </w:r>
      <w:r w:rsidR="000B3BB4" w:rsidRPr="000B3BB4">
        <w:rPr>
          <w:rFonts w:hint="eastAsia"/>
          <w:iCs/>
          <w:lang w:val="en-US" w:eastAsia="zh-CN"/>
        </w:rPr>
        <w:t xml:space="preserve"> a PUCCH to be retransmitted</w:t>
      </w:r>
      <w:r w:rsidR="000B3BB4">
        <w:rPr>
          <w:rFonts w:hint="eastAsia"/>
          <w:i/>
          <w:iCs/>
          <w:lang w:val="en-US" w:eastAsia="zh-CN"/>
        </w:rPr>
        <w:t>.</w:t>
      </w:r>
    </w:p>
    <w:p w14:paraId="39E7B71E" w14:textId="77777777" w:rsidR="008F459C" w:rsidRDefault="00FF223F">
      <w:pPr>
        <w:adjustRightInd/>
        <w:snapToGrid w:val="0"/>
        <w:spacing w:afterLines="50"/>
        <w:rPr>
          <w:lang w:val="en-US" w:eastAsia="zh-CN"/>
        </w:rPr>
      </w:pPr>
      <w:r>
        <w:rPr>
          <w:rFonts w:hint="eastAsia"/>
          <w:lang w:val="en-US" w:eastAsia="zh-CN"/>
        </w:rPr>
        <w:t xml:space="preserve">For </w:t>
      </w:r>
      <w:r>
        <w:rPr>
          <w:lang w:val="en-US" w:eastAsia="zh-CN"/>
        </w:rPr>
        <w:t xml:space="preserve">the case of </w:t>
      </w:r>
      <w:r>
        <w:rPr>
          <w:rFonts w:hint="eastAsia"/>
          <w:lang w:val="en-US" w:eastAsia="zh-CN"/>
        </w:rPr>
        <w:t xml:space="preserve">triggering DCI to be transmitted before the </w:t>
      </w:r>
      <w:r>
        <w:rPr>
          <w:lang w:val="en-US" w:eastAsia="zh-CN"/>
        </w:rPr>
        <w:t xml:space="preserve">slot of </w:t>
      </w:r>
      <w:r>
        <w:rPr>
          <w:rFonts w:hint="eastAsia"/>
          <w:lang w:val="en-US" w:eastAsia="zh-CN"/>
        </w:rPr>
        <w:t xml:space="preserve">cancelled PUCCH, we think it is </w:t>
      </w:r>
      <w:r>
        <w:rPr>
          <w:lang w:val="en-US" w:eastAsia="zh-CN"/>
        </w:rPr>
        <w:t>very likely possible</w:t>
      </w:r>
      <w:r>
        <w:rPr>
          <w:rFonts w:hint="eastAsia"/>
          <w:lang w:val="en-US" w:eastAsia="zh-CN"/>
        </w:rPr>
        <w:t xml:space="preserve"> and </w:t>
      </w:r>
      <w:r>
        <w:rPr>
          <w:lang w:val="en-US" w:eastAsia="zh-CN"/>
        </w:rPr>
        <w:t>beneficial to reduce the latency of retransmission</w:t>
      </w:r>
      <w:r>
        <w:rPr>
          <w:rFonts w:hint="eastAsia"/>
          <w:lang w:val="en-US" w:eastAsia="zh-CN"/>
        </w:rPr>
        <w:t xml:space="preserve">. </w:t>
      </w:r>
      <w:r>
        <w:rPr>
          <w:lang w:val="en-US" w:eastAsia="zh-CN"/>
        </w:rPr>
        <w:t>I</w:t>
      </w:r>
      <w:r>
        <w:rPr>
          <w:rFonts w:hint="eastAsia"/>
          <w:lang w:val="en-US" w:eastAsia="zh-CN"/>
        </w:rPr>
        <w:t xml:space="preserve">n the example shown in Figure 2, after the high PDCCH is </w:t>
      </w:r>
      <w:r>
        <w:rPr>
          <w:lang w:val="en-US" w:eastAsia="zh-CN"/>
        </w:rPr>
        <w:t>detected</w:t>
      </w:r>
      <w:r>
        <w:rPr>
          <w:rFonts w:hint="eastAsia"/>
          <w:lang w:val="en-US" w:eastAsia="zh-CN"/>
        </w:rPr>
        <w:t>, the UE and the base station can determine that the low</w:t>
      </w:r>
      <w:r>
        <w:rPr>
          <w:lang w:val="en-US" w:eastAsia="zh-CN"/>
        </w:rPr>
        <w:t xml:space="preserve"> priority</w:t>
      </w:r>
      <w:r>
        <w:rPr>
          <w:rFonts w:hint="eastAsia"/>
          <w:lang w:val="en-US" w:eastAsia="zh-CN"/>
        </w:rPr>
        <w:t xml:space="preserve"> PUCCH </w:t>
      </w:r>
      <w:r>
        <w:rPr>
          <w:lang w:val="en-US" w:eastAsia="zh-CN"/>
        </w:rPr>
        <w:t>will be cancelled</w:t>
      </w:r>
      <w:r>
        <w:rPr>
          <w:rFonts w:hint="eastAsia"/>
          <w:lang w:val="en-US" w:eastAsia="zh-CN"/>
        </w:rPr>
        <w:t xml:space="preserve"> due to overlap</w:t>
      </w:r>
      <w:r>
        <w:rPr>
          <w:lang w:val="en-US" w:eastAsia="zh-CN"/>
        </w:rPr>
        <w:t>ping</w:t>
      </w:r>
      <w:r>
        <w:rPr>
          <w:rFonts w:hint="eastAsia"/>
          <w:lang w:val="en-US" w:eastAsia="zh-CN"/>
        </w:rPr>
        <w:t xml:space="preserve"> with the high </w:t>
      </w:r>
      <w:r>
        <w:rPr>
          <w:lang w:val="en-US" w:eastAsia="zh-CN"/>
        </w:rPr>
        <w:t xml:space="preserve">priority </w:t>
      </w:r>
      <w:r>
        <w:rPr>
          <w:rFonts w:hint="eastAsia"/>
          <w:lang w:val="en-US" w:eastAsia="zh-CN"/>
        </w:rPr>
        <w:t xml:space="preserve">PUCCH. Therefore, after the high </w:t>
      </w:r>
      <w:r>
        <w:rPr>
          <w:lang w:val="en-US" w:eastAsia="zh-CN"/>
        </w:rPr>
        <w:t>priority</w:t>
      </w:r>
      <w:r>
        <w:rPr>
          <w:rFonts w:hint="eastAsia"/>
          <w:lang w:val="en-US" w:eastAsia="zh-CN"/>
        </w:rPr>
        <w:t xml:space="preserve"> PDCCH</w:t>
      </w:r>
      <w:r>
        <w:rPr>
          <w:lang w:val="en-US" w:eastAsia="zh-CN"/>
        </w:rPr>
        <w:t xml:space="preserve"> decoding</w:t>
      </w:r>
      <w:r>
        <w:rPr>
          <w:rFonts w:hint="eastAsia"/>
          <w:lang w:val="en-US" w:eastAsia="zh-CN"/>
        </w:rPr>
        <w:t xml:space="preserve">, the </w:t>
      </w:r>
      <w:r>
        <w:rPr>
          <w:lang w:val="en-US" w:eastAsia="zh-CN"/>
        </w:rPr>
        <w:t xml:space="preserve">retransmission </w:t>
      </w:r>
      <w:r>
        <w:rPr>
          <w:rFonts w:hint="eastAsia"/>
          <w:lang w:val="en-US" w:eastAsia="zh-CN"/>
        </w:rPr>
        <w:t xml:space="preserve">triggering DCI can </w:t>
      </w:r>
      <w:r>
        <w:rPr>
          <w:lang w:val="en-US" w:eastAsia="zh-CN"/>
        </w:rPr>
        <w:t xml:space="preserve">immediately </w:t>
      </w:r>
      <w:r>
        <w:rPr>
          <w:rFonts w:hint="eastAsia"/>
          <w:lang w:val="en-US" w:eastAsia="zh-CN"/>
        </w:rPr>
        <w:t xml:space="preserve">be sent as early as possible to trigger the retransmission of the </w:t>
      </w:r>
      <w:r>
        <w:rPr>
          <w:lang w:val="en-US" w:eastAsia="zh-CN"/>
        </w:rPr>
        <w:t xml:space="preserve">cancelled </w:t>
      </w:r>
      <w:r>
        <w:rPr>
          <w:rFonts w:hint="eastAsia"/>
          <w:lang w:val="en-US" w:eastAsia="zh-CN"/>
        </w:rPr>
        <w:t>LP PUCCH on the new PUCCH</w:t>
      </w:r>
      <w:r>
        <w:rPr>
          <w:lang w:val="en-US" w:eastAsia="zh-CN"/>
        </w:rPr>
        <w:t xml:space="preserve"> resource</w:t>
      </w:r>
      <w:r>
        <w:rPr>
          <w:rFonts w:hint="eastAsia"/>
          <w:lang w:val="en-US" w:eastAsia="zh-CN"/>
        </w:rPr>
        <w:t xml:space="preserve">. </w:t>
      </w:r>
    </w:p>
    <w:p w14:paraId="0968BD90" w14:textId="77777777" w:rsidR="008F459C" w:rsidRDefault="00FF223F">
      <w:pPr>
        <w:adjustRightInd/>
        <w:snapToGrid w:val="0"/>
        <w:spacing w:afterLines="50"/>
        <w:rPr>
          <w:lang w:val="en-US" w:eastAsia="zh-CN"/>
        </w:rPr>
      </w:pPr>
      <w:r>
        <w:rPr>
          <w:b/>
          <w:bCs/>
          <w:i/>
          <w:iCs/>
          <w:lang w:val="en-US" w:eastAsia="zh-CN"/>
        </w:rPr>
        <w:t>Proposal 6</w:t>
      </w:r>
      <w:r>
        <w:rPr>
          <w:rFonts w:hint="eastAsia"/>
          <w:b/>
          <w:bCs/>
          <w:i/>
          <w:iCs/>
          <w:lang w:val="en-US" w:eastAsia="zh-CN"/>
        </w:rPr>
        <w:t xml:space="preserve">: </w:t>
      </w:r>
      <w:r>
        <w:rPr>
          <w:rFonts w:hint="eastAsia"/>
          <w:i/>
          <w:iCs/>
          <w:lang w:val="en-US" w:eastAsia="zh-CN"/>
        </w:rPr>
        <w:t xml:space="preserve">Support Alt. 1 to </w:t>
      </w:r>
      <w:r>
        <w:rPr>
          <w:i/>
          <w:iCs/>
          <w:lang w:val="en-US" w:eastAsia="zh-CN"/>
        </w:rPr>
        <w:t xml:space="preserve">define the offset which </w:t>
      </w:r>
      <w:r>
        <w:rPr>
          <w:rFonts w:hint="eastAsia"/>
          <w:i/>
          <w:iCs/>
          <w:lang w:val="en-US" w:eastAsia="zh-CN"/>
        </w:rPr>
        <w:t>indicate</w:t>
      </w:r>
      <w:r>
        <w:rPr>
          <w:i/>
          <w:iCs/>
          <w:lang w:val="en-US" w:eastAsia="zh-CN"/>
        </w:rPr>
        <w:t>s</w:t>
      </w:r>
      <w:r>
        <w:rPr>
          <w:rFonts w:hint="eastAsia"/>
          <w:i/>
          <w:iCs/>
          <w:lang w:val="en-US" w:eastAsia="zh-CN"/>
        </w:rPr>
        <w:t xml:space="preserve"> a PUCCH to be retransmitted.</w:t>
      </w:r>
    </w:p>
    <w:p w14:paraId="123CF19E" w14:textId="77777777" w:rsidR="008F459C" w:rsidRDefault="00FF223F">
      <w:pPr>
        <w:numPr>
          <w:ilvl w:val="0"/>
          <w:numId w:val="8"/>
        </w:numPr>
        <w:adjustRightInd/>
        <w:snapToGrid w:val="0"/>
        <w:spacing w:afterLines="50"/>
        <w:rPr>
          <w:i/>
          <w:iCs/>
          <w:lang w:val="en-US" w:eastAsia="zh-CN"/>
        </w:rPr>
      </w:pPr>
      <w:r>
        <w:rPr>
          <w:i/>
          <w:iCs/>
        </w:rPr>
        <w:t>Alt. 1: the PUCCH slot offset defines the offset between the triggering DCI and the PUCCH slot of the HARQ-ACK codebook to be re-transmitted</w:t>
      </w:r>
    </w:p>
    <w:p w14:paraId="470DE5A2" w14:textId="77777777" w:rsidR="008F459C" w:rsidRDefault="00FF223F">
      <w:pPr>
        <w:numPr>
          <w:ilvl w:val="0"/>
          <w:numId w:val="8"/>
        </w:numPr>
        <w:adjustRightInd/>
        <w:snapToGrid w:val="0"/>
        <w:spacing w:afterLines="50"/>
        <w:rPr>
          <w:i/>
          <w:iCs/>
          <w:lang w:val="en-US" w:eastAsia="zh-CN"/>
        </w:rPr>
      </w:pPr>
      <w:r>
        <w:rPr>
          <w:rFonts w:eastAsiaTheme="minorEastAsia" w:hint="eastAsia"/>
          <w:i/>
          <w:iCs/>
          <w:lang w:val="en-US" w:eastAsia="zh-CN"/>
        </w:rPr>
        <w:t>T</w:t>
      </w:r>
      <w:r>
        <w:rPr>
          <w:rFonts w:eastAsiaTheme="minorEastAsia"/>
          <w:i/>
          <w:iCs/>
          <w:lang w:val="en-US" w:eastAsia="zh-CN"/>
        </w:rPr>
        <w:t>he value of offset could be positive or negative.</w:t>
      </w:r>
    </w:p>
    <w:p w14:paraId="7B2F4A45" w14:textId="7C55CB88" w:rsidR="008F459C" w:rsidRDefault="00FF223F">
      <w:pPr>
        <w:pStyle w:val="2"/>
        <w:widowControl w:val="0"/>
        <w:numPr>
          <w:ilvl w:val="1"/>
          <w:numId w:val="1"/>
        </w:numPr>
        <w:overflowPunct/>
        <w:spacing w:before="180" w:after="260" w:line="240" w:lineRule="exact"/>
        <w:jc w:val="left"/>
        <w:textAlignment w:val="auto"/>
        <w:rPr>
          <w:b w:val="0"/>
          <w:bCs w:val="0"/>
        </w:rPr>
      </w:pPr>
      <w:r>
        <w:rPr>
          <w:b w:val="0"/>
          <w:bCs w:val="0"/>
        </w:rPr>
        <w:t>M</w:t>
      </w:r>
      <w:r>
        <w:rPr>
          <w:rFonts w:hint="eastAsia"/>
          <w:b w:val="0"/>
          <w:bCs w:val="0"/>
        </w:rPr>
        <w:t>iss</w:t>
      </w:r>
      <w:r>
        <w:rPr>
          <w:b w:val="0"/>
          <w:bCs w:val="0"/>
        </w:rPr>
        <w:t>ing</w:t>
      </w:r>
      <w:r>
        <w:rPr>
          <w:rFonts w:hint="eastAsia"/>
          <w:b w:val="0"/>
          <w:bCs w:val="0"/>
        </w:rPr>
        <w:t xml:space="preserve"> detection of </w:t>
      </w:r>
      <w:r>
        <w:rPr>
          <w:b w:val="0"/>
          <w:bCs w:val="0"/>
        </w:rPr>
        <w:t xml:space="preserve">the </w:t>
      </w:r>
      <w:r>
        <w:rPr>
          <w:rFonts w:hint="eastAsia"/>
          <w:b w:val="0"/>
          <w:bCs w:val="0"/>
        </w:rPr>
        <w:t xml:space="preserve">cancelled PUCCH </w:t>
      </w:r>
      <w:r>
        <w:rPr>
          <w:b w:val="0"/>
          <w:bCs w:val="0"/>
        </w:rPr>
        <w:t>to be re-transmitted</w:t>
      </w:r>
    </w:p>
    <w:p w14:paraId="604131C6" w14:textId="026E0E1B" w:rsidR="008F459C" w:rsidRDefault="00FF223F">
      <w:pPr>
        <w:adjustRightInd/>
        <w:snapToGrid w:val="0"/>
        <w:spacing w:afterLines="50"/>
        <w:rPr>
          <w:lang w:val="en-US" w:eastAsia="zh-CN"/>
        </w:rPr>
      </w:pPr>
      <w:r>
        <w:rPr>
          <w:rFonts w:hint="eastAsia"/>
          <w:lang w:val="en-US" w:eastAsia="zh-CN"/>
        </w:rPr>
        <w:t>We believe that miss</w:t>
      </w:r>
      <w:r>
        <w:rPr>
          <w:lang w:val="en-US" w:eastAsia="zh-CN"/>
        </w:rPr>
        <w:t>ing</w:t>
      </w:r>
      <w:r>
        <w:rPr>
          <w:rFonts w:hint="eastAsia"/>
          <w:lang w:val="en-US" w:eastAsia="zh-CN"/>
        </w:rPr>
        <w:t xml:space="preserve"> detection </w:t>
      </w:r>
      <w:r>
        <w:rPr>
          <w:lang w:val="en-US" w:eastAsia="zh-CN"/>
        </w:rPr>
        <w:t>of the cancelled PUCCH</w:t>
      </w:r>
      <w:r w:rsidR="00A23322" w:rsidRPr="00A23322">
        <w:t xml:space="preserve"> </w:t>
      </w:r>
      <w:r w:rsidR="00A23322">
        <w:t xml:space="preserve">to be </w:t>
      </w:r>
      <w:r w:rsidR="00A23322">
        <w:rPr>
          <w:rFonts w:hint="eastAsia"/>
          <w:lang w:val="en-US" w:eastAsia="zh-CN"/>
        </w:rPr>
        <w:t>retransmitted</w:t>
      </w:r>
      <w:r>
        <w:rPr>
          <w:lang w:val="en-US" w:eastAsia="zh-CN"/>
        </w:rPr>
        <w:t xml:space="preserve"> is a valid issue if the cancelled PUCCH</w:t>
      </w:r>
      <w:r>
        <w:rPr>
          <w:rFonts w:hint="eastAsia"/>
          <w:lang w:val="en-US" w:eastAsia="zh-CN"/>
        </w:rPr>
        <w:t xml:space="preserve"> to be retransmi</w:t>
      </w:r>
      <w:r>
        <w:rPr>
          <w:lang w:val="en-US" w:eastAsia="zh-CN"/>
        </w:rPr>
        <w:t>tted at a new PUCCH resource</w:t>
      </w:r>
      <w:r>
        <w:rPr>
          <w:rFonts w:hint="eastAsia"/>
          <w:lang w:val="en-US" w:eastAsia="zh-CN"/>
        </w:rPr>
        <w:t xml:space="preserve">. The following example </w:t>
      </w:r>
      <w:r>
        <w:rPr>
          <w:lang w:val="en-US" w:eastAsia="zh-CN"/>
        </w:rPr>
        <w:t xml:space="preserve">in Figure 3 </w:t>
      </w:r>
      <w:r>
        <w:rPr>
          <w:rFonts w:hint="eastAsia"/>
          <w:lang w:val="en-US" w:eastAsia="zh-CN"/>
        </w:rPr>
        <w:t>illustrate</w:t>
      </w:r>
      <w:r>
        <w:rPr>
          <w:lang w:val="en-US" w:eastAsia="zh-CN"/>
        </w:rPr>
        <w:t>s</w:t>
      </w:r>
      <w:r>
        <w:rPr>
          <w:rFonts w:hint="eastAsia"/>
          <w:lang w:val="en-US" w:eastAsia="zh-CN"/>
        </w:rPr>
        <w:t xml:space="preserve"> that if the </w:t>
      </w:r>
      <w:r>
        <w:rPr>
          <w:lang w:val="en-US" w:eastAsia="zh-CN"/>
        </w:rPr>
        <w:t xml:space="preserve">DCI for </w:t>
      </w:r>
      <w:r>
        <w:rPr>
          <w:rFonts w:hint="eastAsia"/>
          <w:lang w:val="en-US" w:eastAsia="zh-CN"/>
        </w:rPr>
        <w:t xml:space="preserve">PUCCH to </w:t>
      </w:r>
      <w:r>
        <w:rPr>
          <w:lang w:val="en-US" w:eastAsia="zh-CN"/>
        </w:rPr>
        <w:t xml:space="preserve">be </w:t>
      </w:r>
      <w:r>
        <w:rPr>
          <w:rFonts w:hint="eastAsia"/>
          <w:lang w:val="en-US" w:eastAsia="zh-CN"/>
        </w:rPr>
        <w:t>retransmit</w:t>
      </w:r>
      <w:r>
        <w:rPr>
          <w:lang w:val="en-US" w:eastAsia="zh-CN"/>
        </w:rPr>
        <w:t>ted</w:t>
      </w:r>
      <w:r>
        <w:rPr>
          <w:rFonts w:hint="eastAsia"/>
          <w:lang w:val="en-US" w:eastAsia="zh-CN"/>
        </w:rPr>
        <w:t xml:space="preserve"> is miss</w:t>
      </w:r>
      <w:r>
        <w:rPr>
          <w:lang w:val="en-US" w:eastAsia="zh-CN"/>
        </w:rPr>
        <w:t>ing</w:t>
      </w:r>
      <w:r>
        <w:rPr>
          <w:rFonts w:hint="eastAsia"/>
          <w:lang w:val="en-US" w:eastAsia="zh-CN"/>
        </w:rPr>
        <w:t>, it will cause more complicated problems.</w:t>
      </w:r>
    </w:p>
    <w:p w14:paraId="401F6ABF" w14:textId="531FD249" w:rsidR="008F459C" w:rsidRDefault="00FF223F">
      <w:pPr>
        <w:adjustRightInd/>
        <w:snapToGrid w:val="0"/>
        <w:spacing w:afterLines="50"/>
        <w:rPr>
          <w:lang w:val="en-US" w:eastAsia="zh-CN"/>
        </w:rPr>
      </w:pPr>
      <w:r>
        <w:rPr>
          <w:lang w:val="en-US" w:eastAsia="zh-CN"/>
        </w:rPr>
        <w:t xml:space="preserve">From gNB perspective, </w:t>
      </w:r>
      <w:r>
        <w:rPr>
          <w:rFonts w:hint="eastAsia"/>
          <w:lang w:val="en-US" w:eastAsia="zh-CN"/>
        </w:rPr>
        <w:t xml:space="preserve">PUCCH 1 </w:t>
      </w:r>
      <w:r>
        <w:rPr>
          <w:lang w:val="en-US" w:eastAsia="zh-CN"/>
        </w:rPr>
        <w:t>is</w:t>
      </w:r>
      <w:r>
        <w:rPr>
          <w:rFonts w:hint="eastAsia"/>
          <w:lang w:val="en-US" w:eastAsia="zh-CN"/>
        </w:rPr>
        <w:t xml:space="preserve"> cancelled and need to be retransmitted. </w:t>
      </w:r>
      <w:r>
        <w:rPr>
          <w:lang w:val="en-US" w:eastAsia="zh-CN"/>
        </w:rPr>
        <w:t>T</w:t>
      </w:r>
      <w:r>
        <w:rPr>
          <w:rFonts w:hint="eastAsia"/>
          <w:lang w:val="en-US" w:eastAsia="zh-CN"/>
        </w:rPr>
        <w:t xml:space="preserve">he triggering DCI indicates that PUCCH 1 </w:t>
      </w:r>
      <w:r>
        <w:rPr>
          <w:lang w:val="en-US" w:eastAsia="zh-CN"/>
        </w:rPr>
        <w:t>will be</w:t>
      </w:r>
      <w:r>
        <w:rPr>
          <w:rFonts w:hint="eastAsia"/>
          <w:lang w:val="en-US" w:eastAsia="zh-CN"/>
        </w:rPr>
        <w:t xml:space="preserve"> retransmitted</w:t>
      </w:r>
      <w:r>
        <w:rPr>
          <w:lang w:val="en-US" w:eastAsia="zh-CN"/>
        </w:rPr>
        <w:t>.</w:t>
      </w:r>
      <w:r>
        <w:rPr>
          <w:rFonts w:hint="eastAsia"/>
          <w:lang w:val="en-US" w:eastAsia="zh-CN"/>
        </w:rPr>
        <w:t xml:space="preserve"> </w:t>
      </w:r>
      <w:r>
        <w:rPr>
          <w:lang w:val="en-US" w:eastAsia="zh-CN"/>
        </w:rPr>
        <w:t xml:space="preserve">From UE perspective, if </w:t>
      </w:r>
      <w:r>
        <w:rPr>
          <w:rFonts w:hint="eastAsia"/>
          <w:lang w:val="en-US" w:eastAsia="zh-CN"/>
        </w:rPr>
        <w:t xml:space="preserve">UE missed the </w:t>
      </w:r>
      <w:r>
        <w:rPr>
          <w:lang w:val="en-US" w:eastAsia="zh-CN"/>
        </w:rPr>
        <w:t xml:space="preserve">DCI for the construction of </w:t>
      </w:r>
      <w:r>
        <w:rPr>
          <w:rFonts w:hint="eastAsia"/>
          <w:lang w:val="en-US" w:eastAsia="zh-CN"/>
        </w:rPr>
        <w:t>HARQ-ACK codebook in PUCCH 1</w:t>
      </w:r>
      <w:r>
        <w:rPr>
          <w:lang w:val="en-US" w:eastAsia="zh-CN"/>
        </w:rPr>
        <w:t xml:space="preserve">, </w:t>
      </w:r>
      <w:r>
        <w:rPr>
          <w:rFonts w:hint="eastAsia"/>
          <w:lang w:val="en-US" w:eastAsia="zh-CN"/>
        </w:rPr>
        <w:t xml:space="preserve">UE cannot determine the </w:t>
      </w:r>
      <w:r w:rsidR="00A23322">
        <w:rPr>
          <w:lang w:val="en-US" w:eastAsia="zh-CN"/>
        </w:rPr>
        <w:t xml:space="preserve">new </w:t>
      </w:r>
      <w:r>
        <w:rPr>
          <w:rFonts w:hint="eastAsia"/>
          <w:lang w:val="en-US" w:eastAsia="zh-CN"/>
        </w:rPr>
        <w:t xml:space="preserve">PUCCH </w:t>
      </w:r>
      <w:r w:rsidR="00A23322">
        <w:rPr>
          <w:rFonts w:hint="eastAsia"/>
          <w:lang w:val="en-US" w:eastAsia="zh-CN"/>
        </w:rPr>
        <w:t xml:space="preserve">indicated by the triggering DCI </w:t>
      </w:r>
      <w:r>
        <w:rPr>
          <w:rFonts w:hint="eastAsia"/>
          <w:lang w:val="en-US" w:eastAsia="zh-CN"/>
        </w:rPr>
        <w:t xml:space="preserve">from the PUCCH resource set due to the lack of the size of the HARQ-ACK codebook </w:t>
      </w:r>
      <w:r>
        <w:rPr>
          <w:lang w:val="en-US" w:eastAsia="zh-CN"/>
        </w:rPr>
        <w:t>if the DCI for PUCCH1 is missing and</w:t>
      </w:r>
      <w:r>
        <w:rPr>
          <w:rFonts w:hint="eastAsia"/>
          <w:lang w:val="en-US" w:eastAsia="zh-CN"/>
        </w:rPr>
        <w:t xml:space="preserve"> the PUCCH indicated by the triggering DCI will not </w:t>
      </w:r>
      <w:r>
        <w:rPr>
          <w:lang w:val="en-US" w:eastAsia="zh-CN"/>
        </w:rPr>
        <w:t xml:space="preserve">be </w:t>
      </w:r>
      <w:r>
        <w:rPr>
          <w:rFonts w:hint="eastAsia"/>
          <w:lang w:val="en-US" w:eastAsia="zh-CN"/>
        </w:rPr>
        <w:t>transmit</w:t>
      </w:r>
      <w:r>
        <w:rPr>
          <w:lang w:val="en-US" w:eastAsia="zh-CN"/>
        </w:rPr>
        <w:t>ted</w:t>
      </w:r>
      <w:r>
        <w:rPr>
          <w:rFonts w:hint="eastAsia"/>
          <w:lang w:val="en-US" w:eastAsia="zh-CN"/>
        </w:rPr>
        <w:t xml:space="preserve"> </w:t>
      </w:r>
      <w:r>
        <w:rPr>
          <w:lang w:val="en-US" w:eastAsia="zh-CN"/>
        </w:rPr>
        <w:t>eventually</w:t>
      </w:r>
      <w:r>
        <w:rPr>
          <w:rFonts w:hint="eastAsia"/>
          <w:lang w:val="en-US" w:eastAsia="zh-CN"/>
        </w:rPr>
        <w:t xml:space="preserve">. </w:t>
      </w:r>
      <w:r>
        <w:rPr>
          <w:lang w:val="en-US" w:eastAsia="zh-CN"/>
        </w:rPr>
        <w:t>Then</w:t>
      </w:r>
      <w:r>
        <w:rPr>
          <w:rFonts w:hint="eastAsia"/>
          <w:lang w:val="en-US" w:eastAsia="zh-CN"/>
        </w:rPr>
        <w:t xml:space="preserve">, the </w:t>
      </w:r>
      <w:r>
        <w:rPr>
          <w:lang w:val="en-US" w:eastAsia="zh-CN"/>
        </w:rPr>
        <w:t>gNB</w:t>
      </w:r>
      <w:r>
        <w:rPr>
          <w:rFonts w:hint="eastAsia"/>
          <w:lang w:val="en-US" w:eastAsia="zh-CN"/>
        </w:rPr>
        <w:t xml:space="preserve"> </w:t>
      </w:r>
      <w:r>
        <w:rPr>
          <w:lang w:val="en-US" w:eastAsia="zh-CN"/>
        </w:rPr>
        <w:t>can’t receive</w:t>
      </w:r>
      <w:r>
        <w:rPr>
          <w:rFonts w:hint="eastAsia"/>
          <w:lang w:val="en-US" w:eastAsia="zh-CN"/>
        </w:rPr>
        <w:t xml:space="preserve"> the </w:t>
      </w:r>
      <w:r>
        <w:rPr>
          <w:lang w:val="en-US" w:eastAsia="zh-CN"/>
        </w:rPr>
        <w:t xml:space="preserve">new </w:t>
      </w:r>
      <w:r>
        <w:rPr>
          <w:rFonts w:hint="eastAsia"/>
          <w:lang w:val="en-US" w:eastAsia="zh-CN"/>
        </w:rPr>
        <w:t xml:space="preserve">PUCCH indicated by the triggering DCI, </w:t>
      </w:r>
      <w:r>
        <w:rPr>
          <w:lang w:val="en-US" w:eastAsia="zh-CN"/>
        </w:rPr>
        <w:t>and</w:t>
      </w:r>
      <w:r>
        <w:rPr>
          <w:rFonts w:hint="eastAsia"/>
          <w:lang w:val="en-US" w:eastAsia="zh-CN"/>
        </w:rPr>
        <w:t xml:space="preserve"> the </w:t>
      </w:r>
      <w:r>
        <w:rPr>
          <w:lang w:val="en-US" w:eastAsia="zh-CN"/>
        </w:rPr>
        <w:t>gNB</w:t>
      </w:r>
      <w:r>
        <w:rPr>
          <w:rFonts w:hint="eastAsia"/>
          <w:lang w:val="en-US" w:eastAsia="zh-CN"/>
        </w:rPr>
        <w:t xml:space="preserve"> </w:t>
      </w:r>
      <w:r>
        <w:rPr>
          <w:lang w:val="en-US" w:eastAsia="zh-CN"/>
        </w:rPr>
        <w:t>can’</w:t>
      </w:r>
      <w:r>
        <w:rPr>
          <w:rFonts w:hint="eastAsia"/>
          <w:lang w:val="en-US" w:eastAsia="zh-CN"/>
        </w:rPr>
        <w:t>t know the reason</w:t>
      </w:r>
      <w:r>
        <w:rPr>
          <w:lang w:val="en-US" w:eastAsia="zh-CN"/>
        </w:rPr>
        <w:t xml:space="preserve"> whether</w:t>
      </w:r>
      <w:r>
        <w:rPr>
          <w:rFonts w:hint="eastAsia"/>
          <w:lang w:val="en-US" w:eastAsia="zh-CN"/>
        </w:rPr>
        <w:t xml:space="preserve"> the UE miss</w:t>
      </w:r>
      <w:r>
        <w:rPr>
          <w:lang w:val="en-US" w:eastAsia="zh-CN"/>
        </w:rPr>
        <w:t>ed</w:t>
      </w:r>
      <w:r>
        <w:rPr>
          <w:rFonts w:hint="eastAsia"/>
          <w:lang w:val="en-US" w:eastAsia="zh-CN"/>
        </w:rPr>
        <w:t xml:space="preserve"> the triggering DCI or miss</w:t>
      </w:r>
      <w:r>
        <w:rPr>
          <w:lang w:val="en-US" w:eastAsia="zh-CN"/>
        </w:rPr>
        <w:t>ed</w:t>
      </w:r>
      <w:r>
        <w:rPr>
          <w:rFonts w:hint="eastAsia"/>
          <w:lang w:val="en-US" w:eastAsia="zh-CN"/>
        </w:rPr>
        <w:t xml:space="preserve"> the</w:t>
      </w:r>
      <w:r>
        <w:rPr>
          <w:lang w:val="en-US" w:eastAsia="zh-CN"/>
        </w:rPr>
        <w:t xml:space="preserve"> DCI for </w:t>
      </w:r>
      <w:r>
        <w:rPr>
          <w:lang w:val="en-US" w:eastAsia="zh-CN"/>
        </w:rPr>
        <w:lastRenderedPageBreak/>
        <w:t>PUCCH1.</w:t>
      </w:r>
      <w:r>
        <w:rPr>
          <w:rFonts w:hint="eastAsia"/>
          <w:lang w:val="en-US" w:eastAsia="zh-CN"/>
        </w:rPr>
        <w:t xml:space="preserve"> Therefore, the </w:t>
      </w:r>
      <w:r>
        <w:rPr>
          <w:lang w:val="en-US" w:eastAsia="zh-CN"/>
        </w:rPr>
        <w:t>gNB</w:t>
      </w:r>
      <w:r>
        <w:rPr>
          <w:rFonts w:hint="eastAsia"/>
          <w:lang w:val="en-US" w:eastAsia="zh-CN"/>
        </w:rPr>
        <w:t xml:space="preserve"> cannot determine whether to retransmit the PDSCHs corresponding to PUCCH 1 or retransmit t</w:t>
      </w:r>
      <w:r>
        <w:rPr>
          <w:lang w:val="en-US" w:eastAsia="zh-CN"/>
        </w:rPr>
        <w:t>he</w:t>
      </w:r>
      <w:r>
        <w:rPr>
          <w:rFonts w:hint="eastAsia"/>
          <w:lang w:val="en-US" w:eastAsia="zh-CN"/>
        </w:rPr>
        <w:t xml:space="preserve"> triggering DCI.</w:t>
      </w:r>
      <w:r>
        <w:rPr>
          <w:lang w:val="en-US" w:eastAsia="zh-CN"/>
        </w:rPr>
        <w:t xml:space="preserve"> The main reason for gNB can’t distinguish whether the DCI for PUCCH1 is missing or triggering DCI is missing is due to the cancellation of LP PUCCH1, the missing issue of DCI for LP PUCCH1 is covered by the cancellation and this ambiguity is deferred into the step of retransmission of cancelled PUCCH.</w:t>
      </w:r>
    </w:p>
    <w:p w14:paraId="104EF7DB" w14:textId="6065DE35" w:rsidR="008F459C" w:rsidRDefault="00A23322">
      <w:pPr>
        <w:adjustRightInd/>
        <w:snapToGrid w:val="0"/>
        <w:spacing w:afterLines="50"/>
        <w:rPr>
          <w:lang w:val="en-US" w:eastAsia="zh-CN"/>
        </w:rPr>
      </w:pPr>
      <w:r>
        <w:rPr>
          <w:lang w:val="en-US" w:eastAsia="zh-CN"/>
        </w:rPr>
        <w:t>Facing the uncertain reason of no reception of the new PUCCH, t</w:t>
      </w:r>
      <w:r w:rsidR="00FF223F">
        <w:rPr>
          <w:lang w:val="en-US" w:eastAsia="zh-CN"/>
        </w:rPr>
        <w:t>o be safe, gNB will retransmit the PDSCH</w:t>
      </w:r>
      <w:r>
        <w:rPr>
          <w:lang w:val="en-US" w:eastAsia="zh-CN"/>
        </w:rPr>
        <w:t>s</w:t>
      </w:r>
      <w:r w:rsidRPr="00A23322">
        <w:rPr>
          <w:rFonts w:hint="eastAsia"/>
          <w:lang w:val="en-US" w:eastAsia="zh-CN"/>
        </w:rPr>
        <w:t xml:space="preserve"> </w:t>
      </w:r>
      <w:r>
        <w:rPr>
          <w:rFonts w:hint="eastAsia"/>
          <w:lang w:val="en-US" w:eastAsia="zh-CN"/>
        </w:rPr>
        <w:t>corresponding to PUCCH1</w:t>
      </w:r>
      <w:r w:rsidR="00FF223F">
        <w:rPr>
          <w:lang w:val="en-US" w:eastAsia="zh-CN"/>
        </w:rPr>
        <w:t xml:space="preserve"> but not the triggering DCI whatever the DCI for PUCCH1 is missing or triggering DCI is missing. </w:t>
      </w:r>
      <w:r>
        <w:rPr>
          <w:rFonts w:hint="eastAsia"/>
          <w:lang w:val="en-US" w:eastAsia="zh-CN"/>
        </w:rPr>
        <w:t xml:space="preserve">Obviously, this will potentially lead to unnecessary retransmission of PDSCHs </w:t>
      </w:r>
      <w:r>
        <w:rPr>
          <w:lang w:val="en-US" w:eastAsia="zh-CN"/>
        </w:rPr>
        <w:t xml:space="preserve">and </w:t>
      </w:r>
      <w:r w:rsidR="002C7F54">
        <w:rPr>
          <w:lang w:val="en-US" w:eastAsia="zh-CN"/>
        </w:rPr>
        <w:t xml:space="preserve">unnecessary latency </w:t>
      </w:r>
      <w:r>
        <w:rPr>
          <w:rFonts w:hint="eastAsia"/>
          <w:lang w:val="en-US" w:eastAsia="zh-CN"/>
        </w:rPr>
        <w:t>if only the triggering DCI is missed.</w:t>
      </w:r>
      <w:r w:rsidRPr="00A23322">
        <w:rPr>
          <w:rFonts w:hint="eastAsia"/>
          <w:lang w:val="en-US" w:eastAsia="zh-CN"/>
        </w:rPr>
        <w:t xml:space="preserve"> </w:t>
      </w:r>
      <w:r>
        <w:rPr>
          <w:rFonts w:hint="eastAsia"/>
          <w:lang w:val="en-US" w:eastAsia="zh-CN"/>
        </w:rPr>
        <w:t xml:space="preserve">If the </w:t>
      </w:r>
      <w:r>
        <w:rPr>
          <w:lang w:val="en-US" w:eastAsia="zh-CN"/>
        </w:rPr>
        <w:t xml:space="preserve">gNB </w:t>
      </w:r>
      <w:r w:rsidR="002C7F54">
        <w:rPr>
          <w:lang w:val="en-US" w:eastAsia="zh-CN"/>
        </w:rPr>
        <w:t xml:space="preserve">is more aggressive and </w:t>
      </w:r>
      <w:r>
        <w:rPr>
          <w:lang w:val="en-US" w:eastAsia="zh-CN"/>
        </w:rPr>
        <w:t xml:space="preserve">only </w:t>
      </w:r>
      <w:r>
        <w:rPr>
          <w:rFonts w:hint="eastAsia"/>
          <w:lang w:val="en-US" w:eastAsia="zh-CN"/>
        </w:rPr>
        <w:t xml:space="preserve">retransmits the triggering DCI to reschedule the PUCCH1 retransmission, </w:t>
      </w:r>
      <w:r>
        <w:rPr>
          <w:lang w:val="en-US" w:eastAsia="zh-CN"/>
        </w:rPr>
        <w:t>this can’t solve the problem of missing detection of the cancelled PUCCH</w:t>
      </w:r>
      <w:r w:rsidR="00FF223F">
        <w:rPr>
          <w:lang w:val="en-US" w:eastAsia="zh-CN"/>
        </w:rPr>
        <w:t xml:space="preserve">. </w:t>
      </w:r>
    </w:p>
    <w:p w14:paraId="40875790" w14:textId="3F0A80AE" w:rsidR="008F459C" w:rsidRDefault="00FF223F">
      <w:pPr>
        <w:adjustRightInd/>
        <w:snapToGrid w:val="0"/>
        <w:spacing w:afterLines="50"/>
        <w:rPr>
          <w:lang w:val="en-US" w:eastAsia="zh-CN"/>
        </w:rPr>
      </w:pPr>
      <w:r>
        <w:rPr>
          <w:rFonts w:hint="eastAsia"/>
          <w:lang w:val="en-US" w:eastAsia="zh-CN"/>
        </w:rPr>
        <w:t xml:space="preserve">In order to solve the above problem, a size field should also be introduced in the </w:t>
      </w:r>
      <w:r w:rsidR="00A23322">
        <w:rPr>
          <w:rFonts w:hint="eastAsia"/>
          <w:lang w:val="en-US" w:eastAsia="zh-CN"/>
        </w:rPr>
        <w:t>triggering</w:t>
      </w:r>
      <w:r>
        <w:rPr>
          <w:rFonts w:hint="eastAsia"/>
          <w:lang w:val="en-US" w:eastAsia="zh-CN"/>
        </w:rPr>
        <w:t xml:space="preserve"> DCI to indicate the size of the HARQ-ACK codebook to be retransmitted.</w:t>
      </w:r>
      <w:r w:rsidR="00A23322" w:rsidRPr="00A23322">
        <w:rPr>
          <w:rFonts w:hint="eastAsia"/>
          <w:lang w:val="en-US" w:eastAsia="zh-CN"/>
        </w:rPr>
        <w:t xml:space="preserve"> </w:t>
      </w:r>
      <w:r w:rsidR="00A23322">
        <w:rPr>
          <w:rFonts w:hint="eastAsia"/>
          <w:lang w:val="en-US" w:eastAsia="zh-CN"/>
        </w:rPr>
        <w:t xml:space="preserve">In this way, if the triggering DCI is received and the cancelled PUCCH1 is missed, the UE can still transmit the new PUCCH containing all NACKs. So, gNB will know that </w:t>
      </w:r>
      <w:r w:rsidR="003645F5">
        <w:rPr>
          <w:lang w:val="en-US" w:eastAsia="zh-CN"/>
        </w:rPr>
        <w:t>t</w:t>
      </w:r>
      <w:r w:rsidR="00A23322">
        <w:rPr>
          <w:rFonts w:hint="eastAsia"/>
          <w:lang w:val="en-US" w:eastAsia="zh-CN"/>
        </w:rPr>
        <w:t>he PDSCHs corresponding to PUCCH1 should be retransmitted. If the base station does not receive the new PUCCH, the gNB will also know that the triggering DCI was missed.</w:t>
      </w:r>
    </w:p>
    <w:p w14:paraId="56F665CD" w14:textId="161DF4EC" w:rsidR="00A23322" w:rsidRDefault="00A23322">
      <w:pPr>
        <w:adjustRightInd/>
        <w:snapToGrid w:val="0"/>
        <w:spacing w:afterLines="50"/>
        <w:rPr>
          <w:lang w:val="en-US" w:eastAsia="zh-CN"/>
        </w:rPr>
      </w:pPr>
      <w:r>
        <w:rPr>
          <w:rFonts w:hint="eastAsia"/>
          <w:lang w:val="en-US" w:eastAsia="zh-CN"/>
        </w:rPr>
        <w:t xml:space="preserve">In summary, we believe that from the perspective of </w:t>
      </w:r>
      <w:r>
        <w:rPr>
          <w:lang w:val="en-US" w:eastAsia="zh-CN"/>
        </w:rPr>
        <w:t>transmission</w:t>
      </w:r>
      <w:r>
        <w:rPr>
          <w:rFonts w:hint="eastAsia"/>
          <w:lang w:val="en-US" w:eastAsia="zh-CN"/>
        </w:rPr>
        <w:t xml:space="preserve"> efficiency, a size field should be added to the triggering DCI.</w:t>
      </w:r>
    </w:p>
    <w:p w14:paraId="23370256" w14:textId="77777777" w:rsidR="008F459C" w:rsidRDefault="00FF223F">
      <w:pPr>
        <w:adjustRightInd/>
        <w:snapToGrid w:val="0"/>
        <w:spacing w:afterLines="50"/>
        <w:rPr>
          <w:b/>
          <w:bCs/>
          <w:i/>
          <w:iCs/>
          <w:lang w:val="en-US" w:eastAsia="zh-CN"/>
        </w:rPr>
      </w:pPr>
      <w:r>
        <w:rPr>
          <w:b/>
          <w:bCs/>
          <w:i/>
          <w:iCs/>
          <w:lang w:val="en-US" w:eastAsia="zh-CN"/>
        </w:rPr>
        <w:t>Proposal 7</w:t>
      </w:r>
      <w:r>
        <w:rPr>
          <w:rFonts w:hint="eastAsia"/>
          <w:b/>
          <w:bCs/>
          <w:i/>
          <w:iCs/>
          <w:lang w:val="en-US" w:eastAsia="zh-CN"/>
        </w:rPr>
        <w:t xml:space="preserve">: </w:t>
      </w:r>
      <w:r>
        <w:rPr>
          <w:rFonts w:hint="eastAsia"/>
          <w:i/>
          <w:iCs/>
          <w:lang w:val="en-US" w:eastAsia="zh-CN"/>
        </w:rPr>
        <w:t xml:space="preserve">Support the introduction of a size field in the trigger DCI to indicate </w:t>
      </w:r>
      <w:r>
        <w:rPr>
          <w:i/>
          <w:iCs/>
          <w:lang w:val="en-US" w:eastAsia="zh-CN"/>
        </w:rPr>
        <w:t>the</w:t>
      </w:r>
      <w:r>
        <w:rPr>
          <w:rFonts w:hint="eastAsia"/>
          <w:i/>
          <w:iCs/>
          <w:lang w:val="en-US" w:eastAsia="zh-CN"/>
        </w:rPr>
        <w:t xml:space="preserve"> size for HARQ-ACK codebook in the PUCCH to be retransmitted.</w:t>
      </w:r>
    </w:p>
    <w:p w14:paraId="10615A9D" w14:textId="77777777" w:rsidR="008F459C" w:rsidRDefault="008F459C">
      <w:pPr>
        <w:adjustRightInd/>
        <w:snapToGrid w:val="0"/>
        <w:spacing w:afterLines="50"/>
        <w:rPr>
          <w:lang w:val="en-US" w:eastAsia="zh-CN"/>
        </w:rPr>
      </w:pPr>
    </w:p>
    <w:p w14:paraId="01DDE373" w14:textId="77777777" w:rsidR="008F459C" w:rsidRDefault="00FF223F">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Type</w:t>
      </w:r>
      <w:r>
        <w:rPr>
          <w:szCs w:val="28"/>
          <w:lang w:val="en-US"/>
        </w:rPr>
        <w:t>-</w:t>
      </w:r>
      <w:r>
        <w:rPr>
          <w:rFonts w:hint="eastAsia"/>
          <w:szCs w:val="28"/>
          <w:lang w:val="en-US"/>
        </w:rPr>
        <w:t>1 HARQ-ACK codebook based on sub-slot for URLLC</w:t>
      </w:r>
    </w:p>
    <w:p w14:paraId="386B5EE9" w14:textId="77777777" w:rsidR="008F459C" w:rsidRDefault="00FF223F">
      <w:pPr>
        <w:rPr>
          <w:lang w:val="en-US"/>
        </w:rPr>
      </w:pPr>
      <w:r>
        <w:rPr>
          <w:lang w:val="en-US"/>
        </w:rPr>
        <w:t>The following agreement could be reached on this issue during RAN1#104b-e [2]:</w:t>
      </w:r>
      <w:r>
        <w:rPr>
          <w:lang w:val="en-US" w:eastAsia="zh-CN"/>
        </w:rPr>
        <w:t xml:space="preserve"> </w:t>
      </w:r>
    </w:p>
    <w:tbl>
      <w:tblPr>
        <w:tblStyle w:val="af2"/>
        <w:tblW w:w="0" w:type="auto"/>
        <w:tblLook w:val="04A0" w:firstRow="1" w:lastRow="0" w:firstColumn="1" w:lastColumn="0" w:noHBand="0" w:noVBand="1"/>
      </w:tblPr>
      <w:tblGrid>
        <w:gridCol w:w="9345"/>
      </w:tblGrid>
      <w:tr w:rsidR="008F459C" w14:paraId="366DEC99" w14:textId="77777777">
        <w:tc>
          <w:tcPr>
            <w:tcW w:w="9629" w:type="dxa"/>
          </w:tcPr>
          <w:p w14:paraId="0A24E9F7" w14:textId="77777777" w:rsidR="008F459C" w:rsidRDefault="00FF223F">
            <w:pPr>
              <w:spacing w:after="0"/>
            </w:pPr>
            <w:r>
              <w:rPr>
                <w:highlight w:val="green"/>
              </w:rPr>
              <w:t>Agreement</w:t>
            </w:r>
            <w:r>
              <w:rPr>
                <w:color w:val="0070C0"/>
              </w:rPr>
              <w:t>:</w:t>
            </w:r>
            <w:r>
              <w:t xml:space="preserve"> Support Type-1 HARQ-ACK codebook for sub-slot based PUCCH configuration in Rel-17.</w:t>
            </w:r>
          </w:p>
          <w:p w14:paraId="453060A1" w14:textId="77777777" w:rsidR="008F459C" w:rsidRDefault="00FF223F">
            <w:pPr>
              <w:pStyle w:val="afb"/>
              <w:numPr>
                <w:ilvl w:val="0"/>
                <w:numId w:val="9"/>
              </w:numPr>
              <w:spacing w:after="100" w:afterAutospacing="1"/>
              <w:ind w:firstLine="400"/>
              <w:rPr>
                <w:lang w:eastAsia="zh-CN"/>
              </w:rPr>
            </w:pPr>
            <w:r>
              <w:rPr>
                <w:lang w:eastAsia="zh-CN"/>
              </w:rPr>
              <w:t xml:space="preserve">The properties of the Type-1 HARQ-ACK codebook for sub-slot PUCCH at least includes that a </w:t>
            </w:r>
            <w:r>
              <w:t>PDSCH TDRA is associated with a UL /PUCCH sub-slot if the end of the PDSCH overlaps with the associated sub-slot determined by a k1 in the set of sub-slot timing values K1.</w:t>
            </w:r>
            <w:r>
              <w:rPr>
                <w:i/>
                <w:iCs/>
              </w:rPr>
              <w:t xml:space="preserve"> </w:t>
            </w:r>
          </w:p>
          <w:p w14:paraId="6BF7C74B" w14:textId="77777777" w:rsidR="008F459C" w:rsidRDefault="00FF223F">
            <w:pPr>
              <w:pStyle w:val="afb"/>
              <w:numPr>
                <w:ilvl w:val="0"/>
                <w:numId w:val="9"/>
              </w:numPr>
              <w:spacing w:before="100" w:after="100"/>
              <w:ind w:firstLine="400"/>
              <w:rPr>
                <w:lang w:val="en-US" w:eastAsia="zh-CN"/>
              </w:rPr>
            </w:pPr>
            <w:r>
              <w:rPr>
                <w:lang w:eastAsia="zh-CN"/>
              </w:rPr>
              <w:t>FFS: whether the PDSCH TDRA grouping is performed per DL slot or sub-slot</w:t>
            </w:r>
          </w:p>
          <w:p w14:paraId="1BA57B0A" w14:textId="77777777" w:rsidR="008F459C" w:rsidRDefault="00FF223F">
            <w:pPr>
              <w:pStyle w:val="afb"/>
              <w:numPr>
                <w:ilvl w:val="1"/>
                <w:numId w:val="9"/>
              </w:numPr>
              <w:spacing w:before="100" w:after="100"/>
              <w:ind w:firstLine="400"/>
              <w:rPr>
                <w:lang w:eastAsia="zh-CN"/>
              </w:rPr>
            </w:pPr>
            <w:r>
              <w:rPr>
                <w:lang w:eastAsia="zh-CN"/>
              </w:rPr>
              <w:t xml:space="preserve">Decide between PDSCH TDRA grouping per DL slot and sub-slot during RAN1#105-e </w:t>
            </w:r>
          </w:p>
        </w:tc>
      </w:tr>
    </w:tbl>
    <w:p w14:paraId="321A8BBD" w14:textId="77777777" w:rsidR="008F459C" w:rsidRDefault="00FF223F">
      <w:pPr>
        <w:numPr>
          <w:ilvl w:val="255"/>
          <w:numId w:val="0"/>
        </w:numPr>
        <w:adjustRightInd/>
        <w:snapToGrid w:val="0"/>
        <w:spacing w:afterLines="50"/>
        <w:rPr>
          <w:rFonts w:eastAsia="宋体" w:cs="Arial"/>
          <w:kern w:val="2"/>
          <w:lang w:val="en-US" w:eastAsia="zh-CN"/>
        </w:rPr>
      </w:pPr>
      <w:r>
        <w:rPr>
          <w:rFonts w:eastAsia="宋体" w:cs="Arial" w:hint="eastAsia"/>
          <w:kern w:val="2"/>
          <w:lang w:val="en-US" w:eastAsia="zh-CN"/>
        </w:rPr>
        <w:t>FL further provides discussion issues for the next meeting, for example, the focus of the remaining discussion / required decision is on the TDRA grouping / pruning. Below we provide perspectives for these remaining issues.</w:t>
      </w:r>
    </w:p>
    <w:p w14:paraId="3F6FA98D" w14:textId="77777777" w:rsidR="008F459C" w:rsidRDefault="00FF223F">
      <w:pPr>
        <w:numPr>
          <w:ilvl w:val="255"/>
          <w:numId w:val="0"/>
        </w:numPr>
        <w:adjustRightInd/>
        <w:snapToGrid w:val="0"/>
        <w:spacing w:afterLines="50"/>
        <w:rPr>
          <w:rFonts w:eastAsia="宋体" w:cs="Arial"/>
          <w:b/>
          <w:bCs/>
          <w:kern w:val="2"/>
          <w:lang w:val="en-US" w:eastAsia="zh-CN"/>
        </w:rPr>
      </w:pPr>
      <w:r>
        <w:rPr>
          <w:rFonts w:eastAsia="宋体" w:cs="Arial" w:hint="eastAsia"/>
          <w:b/>
          <w:bCs/>
          <w:kern w:val="2"/>
          <w:lang w:val="en-US" w:eastAsia="zh-CN"/>
        </w:rPr>
        <w:t>Issue 1: The</w:t>
      </w:r>
      <w:r>
        <w:rPr>
          <w:rFonts w:eastAsia="宋体" w:cs="Arial"/>
          <w:b/>
          <w:bCs/>
          <w:kern w:val="2"/>
          <w:lang w:val="en-US" w:eastAsia="zh-CN"/>
        </w:rPr>
        <w:t xml:space="preserve"> unnecessary repeated construction</w:t>
      </w:r>
      <w:r>
        <w:rPr>
          <w:rFonts w:eastAsia="宋体" w:cs="Arial" w:hint="eastAsia"/>
          <w:b/>
          <w:bCs/>
          <w:kern w:val="2"/>
          <w:lang w:val="en-US" w:eastAsia="zh-CN"/>
        </w:rPr>
        <w:t xml:space="preserve"> of type1 HARQ-ACK codebook is caused by sub-slots</w:t>
      </w:r>
    </w:p>
    <w:p w14:paraId="39C86289" w14:textId="77777777" w:rsidR="008F459C" w:rsidRDefault="00FF223F">
      <w:pPr>
        <w:numPr>
          <w:ilvl w:val="255"/>
          <w:numId w:val="0"/>
        </w:numPr>
        <w:adjustRightInd/>
        <w:snapToGrid w:val="0"/>
        <w:spacing w:afterLines="50"/>
        <w:rPr>
          <w:rFonts w:eastAsia="宋体" w:cs="Arial"/>
          <w:kern w:val="2"/>
          <w:lang w:val="en-US" w:eastAsia="zh-CN"/>
        </w:rPr>
      </w:pPr>
      <w:r>
        <w:rPr>
          <w:rFonts w:eastAsia="宋体" w:cs="Arial" w:hint="eastAsia"/>
          <w:kern w:val="2"/>
          <w:lang w:val="en-US" w:eastAsia="zh-CN"/>
        </w:rPr>
        <w:t xml:space="preserve">To clarify this issue, an example is shown in Figure 4. The SCS of UL is </w:t>
      </w:r>
      <w:proofErr w:type="gramStart"/>
      <w:r>
        <w:rPr>
          <w:rFonts w:eastAsia="宋体" w:cs="Arial"/>
          <w:kern w:val="2"/>
          <w:lang w:val="en-US" w:eastAsia="zh-CN"/>
        </w:rPr>
        <w:t>15</w:t>
      </w:r>
      <w:r>
        <w:rPr>
          <w:rFonts w:eastAsia="宋体" w:cs="Arial" w:hint="eastAsia"/>
          <w:kern w:val="2"/>
          <w:lang w:val="en-US" w:eastAsia="zh-CN"/>
        </w:rPr>
        <w:t>KHz</w:t>
      </w:r>
      <w:proofErr w:type="gramEnd"/>
      <w:r>
        <w:rPr>
          <w:rFonts w:eastAsia="宋体" w:cs="Arial" w:hint="eastAsia"/>
          <w:kern w:val="2"/>
          <w:lang w:val="en-US" w:eastAsia="zh-CN"/>
        </w:rPr>
        <w:t xml:space="preserve"> and the SCS of DL is 15KHz. Two UL </w:t>
      </w:r>
      <w:r>
        <w:rPr>
          <w:rFonts w:eastAsia="宋体" w:cs="Arial"/>
          <w:kern w:val="2"/>
          <w:lang w:val="en-US" w:eastAsia="zh-CN"/>
        </w:rPr>
        <w:t>7-symbol sub-</w:t>
      </w:r>
      <w:r>
        <w:rPr>
          <w:rFonts w:eastAsia="宋体" w:cs="Arial" w:hint="eastAsia"/>
          <w:kern w:val="2"/>
          <w:lang w:val="en-US" w:eastAsia="zh-CN"/>
        </w:rPr>
        <w:t xml:space="preserve">slots </w:t>
      </w:r>
      <w:r>
        <w:rPr>
          <w:rFonts w:eastAsia="宋体" w:cs="Arial"/>
          <w:kern w:val="2"/>
          <w:lang w:val="en-US" w:eastAsia="zh-CN"/>
        </w:rPr>
        <w:t xml:space="preserve">exactly </w:t>
      </w:r>
      <w:r>
        <w:rPr>
          <w:rFonts w:eastAsia="宋体" w:cs="Arial" w:hint="eastAsia"/>
          <w:kern w:val="2"/>
          <w:lang w:val="en-US" w:eastAsia="zh-CN"/>
        </w:rPr>
        <w:t xml:space="preserve">correspond to one DL slot. If the UE's k1 set is {3, 4} and the Type-1 HARQ-ACK codebook is indicated to be transmitted in </w:t>
      </w:r>
      <w:r>
        <w:rPr>
          <w:rFonts w:eastAsia="宋体" w:cs="Arial"/>
          <w:kern w:val="2"/>
          <w:lang w:val="en-US" w:eastAsia="zh-CN"/>
        </w:rPr>
        <w:t>sub-</w:t>
      </w:r>
      <w:r>
        <w:rPr>
          <w:rFonts w:eastAsia="宋体" w:cs="Arial" w:hint="eastAsia"/>
          <w:kern w:val="2"/>
          <w:lang w:val="en-US" w:eastAsia="zh-CN"/>
        </w:rPr>
        <w:t xml:space="preserve">slot n, then the two UL </w:t>
      </w:r>
      <w:r>
        <w:rPr>
          <w:rFonts w:eastAsia="宋体" w:cs="Arial"/>
          <w:kern w:val="2"/>
          <w:lang w:val="en-US" w:eastAsia="zh-CN"/>
        </w:rPr>
        <w:t>sub-</w:t>
      </w:r>
      <w:r>
        <w:rPr>
          <w:rFonts w:eastAsia="宋体" w:cs="Arial" w:hint="eastAsia"/>
          <w:kern w:val="2"/>
          <w:lang w:val="en-US" w:eastAsia="zh-CN"/>
        </w:rPr>
        <w:t>slots in Figure 4 will be selected to pass n-k1 respectively, but their corresponding DL slot is the same.</w:t>
      </w:r>
    </w:p>
    <w:p w14:paraId="5778F337" w14:textId="77777777" w:rsidR="008F459C" w:rsidRDefault="00FF223F">
      <w:pPr>
        <w:numPr>
          <w:ilvl w:val="255"/>
          <w:numId w:val="0"/>
        </w:numPr>
        <w:adjustRightInd/>
        <w:snapToGrid w:val="0"/>
        <w:spacing w:afterLines="50"/>
        <w:rPr>
          <w:rFonts w:eastAsia="宋体" w:cs="Arial"/>
          <w:kern w:val="2"/>
          <w:lang w:val="en-US" w:eastAsia="zh-CN"/>
        </w:rPr>
      </w:pPr>
      <w:r>
        <w:rPr>
          <w:rFonts w:eastAsia="宋体" w:cs="Arial" w:hint="eastAsia"/>
          <w:kern w:val="2"/>
          <w:lang w:val="en-US" w:eastAsia="zh-CN"/>
        </w:rPr>
        <w:t>According to Rel-16</w:t>
      </w:r>
      <w:r>
        <w:rPr>
          <w:rFonts w:eastAsia="宋体" w:cs="Arial"/>
          <w:kern w:val="2"/>
          <w:lang w:val="en-US" w:eastAsia="zh-CN"/>
        </w:rPr>
        <w:t xml:space="preserve"> specification</w:t>
      </w:r>
      <w:r>
        <w:rPr>
          <w:rFonts w:eastAsia="宋体" w:cs="Arial" w:hint="eastAsia"/>
          <w:kern w:val="2"/>
          <w:lang w:val="en-US" w:eastAsia="zh-CN"/>
        </w:rPr>
        <w:t xml:space="preserve">, when the </w:t>
      </w:r>
      <w:r>
        <w:rPr>
          <w:rFonts w:eastAsia="宋体" w:cs="Arial"/>
          <w:kern w:val="2"/>
          <w:lang w:val="en-US" w:eastAsia="zh-CN"/>
        </w:rPr>
        <w:t xml:space="preserve">slot based </w:t>
      </w:r>
      <w:r>
        <w:rPr>
          <w:rFonts w:eastAsia="宋体" w:cs="Arial" w:hint="eastAsia"/>
          <w:kern w:val="2"/>
          <w:lang w:val="en-US" w:eastAsia="zh-CN"/>
        </w:rPr>
        <w:t>Type-1 HARQ-ACK codebook is constructed, the outer loop</w:t>
      </w:r>
      <w:r>
        <w:rPr>
          <w:rFonts w:eastAsia="宋体" w:cs="Arial"/>
          <w:kern w:val="2"/>
          <w:lang w:val="en-US" w:eastAsia="zh-CN"/>
        </w:rPr>
        <w:t xml:space="preserve"> in corresponding pseudo code</w:t>
      </w:r>
      <w:r>
        <w:rPr>
          <w:rFonts w:eastAsia="宋体" w:cs="Arial" w:hint="eastAsia"/>
          <w:kern w:val="2"/>
          <w:lang w:val="en-US" w:eastAsia="zh-CN"/>
        </w:rPr>
        <w:t xml:space="preserve"> is first</w:t>
      </w:r>
      <w:r>
        <w:rPr>
          <w:rFonts w:eastAsia="宋体" w:cs="Arial"/>
          <w:kern w:val="2"/>
          <w:lang w:val="en-US" w:eastAsia="zh-CN"/>
        </w:rPr>
        <w:t>ly</w:t>
      </w:r>
      <w:r>
        <w:rPr>
          <w:rFonts w:eastAsia="宋体" w:cs="Arial" w:hint="eastAsia"/>
          <w:kern w:val="2"/>
          <w:lang w:val="en-US" w:eastAsia="zh-CN"/>
        </w:rPr>
        <w:t xml:space="preserve"> performed according to </w:t>
      </w:r>
      <w:r>
        <w:rPr>
          <w:rFonts w:eastAsia="宋体" w:cs="Arial"/>
          <w:kern w:val="2"/>
          <w:lang w:val="en-US" w:eastAsia="zh-CN"/>
        </w:rPr>
        <w:t xml:space="preserve">each </w:t>
      </w:r>
      <w:r>
        <w:rPr>
          <w:rFonts w:eastAsia="宋体" w:cs="Arial" w:hint="eastAsia"/>
          <w:kern w:val="2"/>
          <w:lang w:val="en-US" w:eastAsia="zh-CN"/>
        </w:rPr>
        <w:t>k1</w:t>
      </w:r>
      <w:r>
        <w:rPr>
          <w:rFonts w:eastAsia="宋体" w:cs="Arial"/>
          <w:kern w:val="2"/>
          <w:lang w:val="en-US" w:eastAsia="zh-CN"/>
        </w:rPr>
        <w:t>, but not every k1 will be valid to enter into the loop and then there is no repetitive construction of HARQ-ACK codebook if two consecutive k1 values will cause twice HARQ feedback for PDSCHs in the same DL slot</w:t>
      </w:r>
      <w:r>
        <w:rPr>
          <w:rFonts w:eastAsia="宋体" w:cs="Arial" w:hint="eastAsia"/>
          <w:kern w:val="2"/>
          <w:lang w:val="en-US" w:eastAsia="zh-CN"/>
        </w:rPr>
        <w:t xml:space="preserve">. </w:t>
      </w:r>
      <w:r>
        <w:rPr>
          <w:rFonts w:eastAsia="宋体" w:cs="Arial"/>
          <w:kern w:val="2"/>
          <w:lang w:val="en-US" w:eastAsia="zh-CN"/>
        </w:rPr>
        <w:t>This mechanism is guaranteed by the code of “</w:t>
      </w:r>
      <w:proofErr w:type="gramStart"/>
      <w:r>
        <w:t xml:space="preserve">if </w:t>
      </w:r>
      <w:proofErr w:type="gramEnd"/>
      <w:r>
        <w:rPr>
          <w:noProof/>
          <w:position w:val="-12"/>
          <w:lang w:val="en-US" w:eastAsia="zh-CN"/>
        </w:rPr>
        <w:drawing>
          <wp:inline distT="0" distB="0" distL="114300" distR="114300" wp14:anchorId="45021284" wp14:editId="7B8D19E2">
            <wp:extent cx="2030730" cy="233680"/>
            <wp:effectExtent l="0" t="0" r="0" b="1016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
                    <pic:cNvPicPr>
                      <a:picLocks noChangeAspect="1"/>
                    </pic:cNvPicPr>
                  </pic:nvPicPr>
                  <pic:blipFill>
                    <a:blip r:embed="rId13"/>
                    <a:stretch>
                      <a:fillRect/>
                    </a:stretch>
                  </pic:blipFill>
                  <pic:spPr>
                    <a:xfrm>
                      <a:off x="0" y="0"/>
                      <a:ext cx="2030730" cy="233680"/>
                    </a:xfrm>
                    <a:prstGeom prst="rect">
                      <a:avLst/>
                    </a:prstGeom>
                    <a:noFill/>
                    <a:ln>
                      <a:noFill/>
                    </a:ln>
                  </pic:spPr>
                </pic:pic>
              </a:graphicData>
            </a:graphic>
          </wp:inline>
        </w:drawing>
      </w:r>
      <w:r>
        <w:rPr>
          <w:rFonts w:eastAsia="宋体" w:cs="Arial"/>
          <w:kern w:val="2"/>
          <w:lang w:val="en-US" w:eastAsia="zh-CN"/>
        </w:rPr>
        <w:t xml:space="preserve">”. </w:t>
      </w:r>
      <w:r>
        <w:rPr>
          <w:rFonts w:eastAsia="宋体" w:cs="Arial" w:hint="eastAsia"/>
          <w:kern w:val="2"/>
          <w:lang w:val="en-US" w:eastAsia="zh-CN"/>
        </w:rPr>
        <w:t xml:space="preserve">In this way, </w:t>
      </w:r>
      <w:r>
        <w:rPr>
          <w:rFonts w:eastAsia="宋体" w:cs="Arial"/>
          <w:kern w:val="2"/>
          <w:lang w:val="en-US" w:eastAsia="zh-CN"/>
        </w:rPr>
        <w:t xml:space="preserve">if the uplink transmission is slot level in Figure </w:t>
      </w:r>
      <w:r>
        <w:rPr>
          <w:rFonts w:eastAsia="宋体" w:cs="Arial" w:hint="eastAsia"/>
          <w:kern w:val="2"/>
          <w:lang w:val="en-US" w:eastAsia="zh-CN"/>
        </w:rPr>
        <w:t>4</w:t>
      </w:r>
      <w:r>
        <w:rPr>
          <w:rFonts w:eastAsia="宋体" w:cs="Arial"/>
          <w:kern w:val="2"/>
          <w:lang w:val="en-US" w:eastAsia="zh-CN"/>
        </w:rPr>
        <w:t xml:space="preserve">, </w:t>
      </w:r>
      <w:r>
        <w:rPr>
          <w:rFonts w:eastAsia="宋体" w:cs="Arial" w:hint="eastAsia"/>
          <w:kern w:val="2"/>
          <w:lang w:val="en-US" w:eastAsia="zh-CN"/>
        </w:rPr>
        <w:t xml:space="preserve">when k1=3, a DL slot is determined through n-3, and the PDSCHs in the DL slot are used to construct the Type-1 HARQ-ACK </w:t>
      </w:r>
      <w:r>
        <w:rPr>
          <w:rFonts w:eastAsia="宋体" w:cs="Arial" w:hint="eastAsia"/>
          <w:kern w:val="2"/>
          <w:lang w:val="en-US" w:eastAsia="zh-CN"/>
        </w:rPr>
        <w:lastRenderedPageBreak/>
        <w:t xml:space="preserve">codebook. </w:t>
      </w:r>
      <w:r>
        <w:rPr>
          <w:rFonts w:eastAsia="宋体" w:cs="Arial"/>
          <w:kern w:val="2"/>
          <w:lang w:val="en-US" w:eastAsia="zh-CN"/>
        </w:rPr>
        <w:t>But w</w:t>
      </w:r>
      <w:r>
        <w:rPr>
          <w:rFonts w:eastAsia="宋体" w:cs="Arial" w:hint="eastAsia"/>
          <w:kern w:val="2"/>
          <w:lang w:val="en-US" w:eastAsia="zh-CN"/>
        </w:rPr>
        <w:t xml:space="preserve">hen k1=4, </w:t>
      </w:r>
      <w:r>
        <w:rPr>
          <w:rFonts w:eastAsia="宋体" w:cs="Arial"/>
          <w:kern w:val="2"/>
          <w:lang w:val="en-US" w:eastAsia="zh-CN"/>
        </w:rPr>
        <w:t>the same</w:t>
      </w:r>
      <w:r>
        <w:rPr>
          <w:rFonts w:eastAsia="宋体" w:cs="Arial" w:hint="eastAsia"/>
          <w:kern w:val="2"/>
          <w:lang w:val="en-US" w:eastAsia="zh-CN"/>
        </w:rPr>
        <w:t xml:space="preserve"> DL slot is determined through n-4, and the PDSCHs in the </w:t>
      </w:r>
      <w:r>
        <w:rPr>
          <w:rFonts w:eastAsia="宋体" w:cs="Arial"/>
          <w:kern w:val="2"/>
          <w:lang w:val="en-US" w:eastAsia="zh-CN"/>
        </w:rPr>
        <w:t xml:space="preserve">same </w:t>
      </w:r>
      <w:r>
        <w:rPr>
          <w:rFonts w:eastAsia="宋体" w:cs="Arial" w:hint="eastAsia"/>
          <w:kern w:val="2"/>
          <w:lang w:val="en-US" w:eastAsia="zh-CN"/>
        </w:rPr>
        <w:t xml:space="preserve">DL slot are </w:t>
      </w:r>
      <w:r>
        <w:rPr>
          <w:rFonts w:eastAsia="宋体" w:cs="Arial"/>
          <w:kern w:val="2"/>
          <w:lang w:val="en-US" w:eastAsia="zh-CN"/>
        </w:rPr>
        <w:t xml:space="preserve">skipped and not </w:t>
      </w:r>
      <w:r>
        <w:rPr>
          <w:rFonts w:eastAsia="宋体" w:cs="Arial" w:hint="eastAsia"/>
          <w:kern w:val="2"/>
          <w:lang w:val="en-US" w:eastAsia="zh-CN"/>
        </w:rPr>
        <w:t>used to construct the type1 HARQ-ACK codebook</w:t>
      </w:r>
      <w:r>
        <w:rPr>
          <w:rFonts w:eastAsia="宋体" w:cs="Arial"/>
          <w:kern w:val="2"/>
          <w:lang w:val="en-US" w:eastAsia="zh-CN"/>
        </w:rPr>
        <w:t xml:space="preserve"> twice as no permission to enter the loop again</w:t>
      </w:r>
      <w:r>
        <w:rPr>
          <w:rFonts w:eastAsia="宋体" w:cs="Arial" w:hint="eastAsia"/>
          <w:kern w:val="2"/>
          <w:lang w:val="en-US" w:eastAsia="zh-CN"/>
        </w:rPr>
        <w:t xml:space="preserve">. </w:t>
      </w:r>
    </w:p>
    <w:p w14:paraId="56176FD4" w14:textId="77777777" w:rsidR="008F459C" w:rsidRDefault="00FF223F">
      <w:pPr>
        <w:numPr>
          <w:ilvl w:val="255"/>
          <w:numId w:val="0"/>
        </w:numPr>
        <w:adjustRightInd/>
        <w:snapToGrid w:val="0"/>
        <w:spacing w:afterLines="50"/>
        <w:jc w:val="center"/>
      </w:pPr>
      <w:r>
        <w:rPr>
          <w:noProof/>
          <w:lang w:val="en-US" w:eastAsia="zh-CN"/>
        </w:rPr>
        <w:drawing>
          <wp:inline distT="0" distB="0" distL="114300" distR="114300" wp14:anchorId="6F26DB53" wp14:editId="40B8F278">
            <wp:extent cx="4298315" cy="1249680"/>
            <wp:effectExtent l="0" t="0" r="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4"/>
                    <a:stretch>
                      <a:fillRect/>
                    </a:stretch>
                  </pic:blipFill>
                  <pic:spPr>
                    <a:xfrm>
                      <a:off x="0" y="0"/>
                      <a:ext cx="4298315" cy="1249680"/>
                    </a:xfrm>
                    <a:prstGeom prst="rect">
                      <a:avLst/>
                    </a:prstGeom>
                    <a:noFill/>
                    <a:ln>
                      <a:noFill/>
                    </a:ln>
                  </pic:spPr>
                </pic:pic>
              </a:graphicData>
            </a:graphic>
          </wp:inline>
        </w:drawing>
      </w:r>
    </w:p>
    <w:p w14:paraId="5C29F29A" w14:textId="3DEAC65A" w:rsidR="008F459C" w:rsidRDefault="00FF223F">
      <w:pPr>
        <w:numPr>
          <w:ilvl w:val="255"/>
          <w:numId w:val="0"/>
        </w:numPr>
        <w:adjustRightInd/>
        <w:snapToGrid w:val="0"/>
        <w:spacing w:afterLines="50"/>
        <w:jc w:val="center"/>
        <w:rPr>
          <w:rFonts w:eastAsia="宋体"/>
          <w:lang w:eastAsia="zh-CN"/>
        </w:rPr>
      </w:pPr>
      <w:r>
        <w:rPr>
          <w:rFonts w:eastAsia="宋体" w:hint="eastAsia"/>
          <w:lang w:eastAsia="zh-CN"/>
        </w:rPr>
        <w:t xml:space="preserve">Figure </w:t>
      </w:r>
      <w:r>
        <w:rPr>
          <w:rFonts w:eastAsia="宋体" w:hint="eastAsia"/>
          <w:lang w:val="en-US" w:eastAsia="zh-CN"/>
        </w:rPr>
        <w:t>4</w:t>
      </w:r>
      <w:r>
        <w:rPr>
          <w:rFonts w:eastAsia="宋体" w:hint="eastAsia"/>
          <w:lang w:eastAsia="zh-CN"/>
        </w:rPr>
        <w:t xml:space="preserve"> </w:t>
      </w:r>
      <w:proofErr w:type="gramStart"/>
      <w:r>
        <w:rPr>
          <w:rFonts w:eastAsia="宋体" w:hint="eastAsia"/>
          <w:lang w:eastAsia="zh-CN"/>
        </w:rPr>
        <w:t>An</w:t>
      </w:r>
      <w:proofErr w:type="gramEnd"/>
      <w:r>
        <w:rPr>
          <w:rFonts w:eastAsia="宋体" w:hint="eastAsia"/>
          <w:lang w:eastAsia="zh-CN"/>
        </w:rPr>
        <w:t xml:space="preserve"> example </w:t>
      </w:r>
      <w:r w:rsidR="000B3BB4">
        <w:rPr>
          <w:rFonts w:eastAsia="宋体"/>
          <w:lang w:eastAsia="zh-CN"/>
        </w:rPr>
        <w:t>of</w:t>
      </w:r>
      <w:r>
        <w:rPr>
          <w:rFonts w:eastAsia="宋体" w:hint="eastAsia"/>
          <w:lang w:eastAsia="zh-CN"/>
        </w:rPr>
        <w:t xml:space="preserve"> one DL slot corresponds to multiple UL slots/sub-slots.</w:t>
      </w:r>
    </w:p>
    <w:p w14:paraId="504CEEF0" w14:textId="77777777" w:rsidR="008F459C" w:rsidRDefault="008F459C">
      <w:pPr>
        <w:numPr>
          <w:ilvl w:val="255"/>
          <w:numId w:val="0"/>
        </w:numPr>
        <w:adjustRightInd/>
        <w:snapToGrid w:val="0"/>
        <w:spacing w:afterLines="50"/>
        <w:rPr>
          <w:rFonts w:eastAsia="宋体"/>
          <w:lang w:val="en-US" w:eastAsia="zh-CN"/>
        </w:rPr>
      </w:pPr>
    </w:p>
    <w:p w14:paraId="327743BB" w14:textId="77777777" w:rsidR="008F459C" w:rsidRDefault="00FF223F">
      <w:pPr>
        <w:numPr>
          <w:ilvl w:val="255"/>
          <w:numId w:val="0"/>
        </w:numPr>
        <w:adjustRightInd/>
        <w:snapToGrid w:val="0"/>
        <w:spacing w:afterLines="50"/>
        <w:rPr>
          <w:rFonts w:eastAsia="宋体"/>
          <w:lang w:val="en-US" w:eastAsia="zh-CN"/>
        </w:rPr>
      </w:pPr>
      <w:r>
        <w:rPr>
          <w:rFonts w:eastAsia="宋体" w:hint="eastAsia"/>
          <w:lang w:val="en-US" w:eastAsia="zh-CN"/>
        </w:rPr>
        <w:t xml:space="preserve">Obviously, in Rel-17, </w:t>
      </w:r>
      <w:r>
        <w:rPr>
          <w:rFonts w:eastAsia="宋体"/>
          <w:lang w:val="en-US" w:eastAsia="zh-CN"/>
        </w:rPr>
        <w:t>when</w:t>
      </w:r>
      <w:r>
        <w:rPr>
          <w:rFonts w:eastAsia="宋体" w:hint="eastAsia"/>
          <w:lang w:val="en-US" w:eastAsia="zh-CN"/>
        </w:rPr>
        <w:t xml:space="preserve"> the sub-slot</w:t>
      </w:r>
      <w:r>
        <w:rPr>
          <w:rFonts w:eastAsia="宋体"/>
          <w:lang w:val="en-US" w:eastAsia="zh-CN"/>
        </w:rPr>
        <w:t xml:space="preserve"> based </w:t>
      </w:r>
      <w:r>
        <w:rPr>
          <w:rFonts w:eastAsia="宋体" w:hint="eastAsia"/>
          <w:lang w:val="en-US" w:eastAsia="zh-CN"/>
        </w:rPr>
        <w:t xml:space="preserve">Type-1 HARQ-ACK codebook  is introduced, </w:t>
      </w:r>
      <w:r>
        <w:rPr>
          <w:rFonts w:eastAsia="宋体"/>
          <w:lang w:val="en-US" w:eastAsia="zh-CN"/>
        </w:rPr>
        <w:t>f</w:t>
      </w:r>
      <w:r>
        <w:rPr>
          <w:rFonts w:eastAsia="宋体" w:hint="eastAsia"/>
          <w:lang w:val="en-US" w:eastAsia="zh-CN"/>
        </w:rPr>
        <w:t xml:space="preserve">or example, in Figure 4, 2 UL </w:t>
      </w:r>
      <w:r>
        <w:rPr>
          <w:rFonts w:eastAsia="宋体"/>
          <w:lang w:val="en-US" w:eastAsia="zh-CN"/>
        </w:rPr>
        <w:t xml:space="preserve">7-symbol </w:t>
      </w:r>
      <w:r>
        <w:rPr>
          <w:rFonts w:eastAsia="宋体" w:hint="eastAsia"/>
          <w:lang w:val="en-US" w:eastAsia="zh-CN"/>
        </w:rPr>
        <w:t>sub-slots correspond to a DL slot (a slot contains 14 symbols), the same problem will also occur</w:t>
      </w:r>
      <w:r>
        <w:rPr>
          <w:rFonts w:eastAsia="宋体"/>
          <w:lang w:val="en-US" w:eastAsia="zh-CN"/>
        </w:rPr>
        <w:t xml:space="preserve"> and same codebook will be constructed twice</w:t>
      </w:r>
      <w:r>
        <w:rPr>
          <w:rFonts w:eastAsia="宋体" w:hint="eastAsia"/>
          <w:lang w:val="en-US" w:eastAsia="zh-CN"/>
        </w:rPr>
        <w:t>. That is to say, it will potentially cause additional overhead for the Type-1 HARQ-ACK codebook.</w:t>
      </w:r>
      <w:r>
        <w:rPr>
          <w:rFonts w:eastAsia="宋体"/>
          <w:lang w:val="en-US" w:eastAsia="zh-CN"/>
        </w:rPr>
        <w:t xml:space="preserve"> </w:t>
      </w:r>
    </w:p>
    <w:p w14:paraId="246E2EE8" w14:textId="77777777" w:rsidR="008F459C" w:rsidRDefault="00FF223F">
      <w:pPr>
        <w:numPr>
          <w:ilvl w:val="255"/>
          <w:numId w:val="0"/>
        </w:numPr>
        <w:adjustRightInd/>
        <w:snapToGrid w:val="0"/>
        <w:spacing w:afterLines="50"/>
        <w:rPr>
          <w:rFonts w:eastAsia="宋体"/>
          <w:lang w:val="en-US" w:eastAsia="zh-CN"/>
        </w:rPr>
      </w:pPr>
      <w:r>
        <w:rPr>
          <w:rFonts w:eastAsia="宋体" w:hint="eastAsia"/>
          <w:lang w:val="en-US" w:eastAsia="zh-CN"/>
        </w:rPr>
        <w:t xml:space="preserve">Note that this </w:t>
      </w:r>
      <w:r>
        <w:rPr>
          <w:rFonts w:eastAsia="宋体"/>
          <w:lang w:val="en-US" w:eastAsia="zh-CN"/>
        </w:rPr>
        <w:t>issue</w:t>
      </w:r>
      <w:r>
        <w:rPr>
          <w:rFonts w:eastAsia="宋体" w:hint="eastAsia"/>
          <w:lang w:val="en-US" w:eastAsia="zh-CN"/>
        </w:rPr>
        <w:t xml:space="preserve"> occurs as long as the sub-slot is introduced, regardless of whether the Type</w:t>
      </w:r>
      <w:r>
        <w:rPr>
          <w:rFonts w:eastAsia="宋体"/>
          <w:lang w:val="en-US" w:eastAsia="zh-CN"/>
        </w:rPr>
        <w:t>-</w:t>
      </w:r>
      <w:r>
        <w:rPr>
          <w:rFonts w:eastAsia="宋体" w:hint="eastAsia"/>
          <w:lang w:val="en-US" w:eastAsia="zh-CN"/>
        </w:rPr>
        <w:t>1 codebook is constructed based on PDSCH TDRA grouping per DL slot or sub-slot.</w:t>
      </w:r>
    </w:p>
    <w:p w14:paraId="320A492F" w14:textId="77777777" w:rsidR="008F459C" w:rsidRDefault="00FF223F">
      <w:pPr>
        <w:numPr>
          <w:ilvl w:val="255"/>
          <w:numId w:val="0"/>
        </w:numPr>
        <w:adjustRightInd/>
        <w:snapToGrid w:val="0"/>
        <w:spacing w:afterLines="50"/>
        <w:rPr>
          <w:rFonts w:eastAsia="宋体"/>
          <w:b/>
          <w:bCs/>
          <w:i/>
          <w:lang w:val="en-US" w:eastAsia="zh-CN"/>
        </w:rPr>
      </w:pPr>
      <w:r>
        <w:rPr>
          <w:rFonts w:eastAsia="宋体" w:hint="eastAsia"/>
          <w:b/>
          <w:bCs/>
          <w:i/>
          <w:lang w:val="en-US" w:eastAsia="zh-CN"/>
        </w:rPr>
        <w:t xml:space="preserve">Observation 1: </w:t>
      </w:r>
      <w:r>
        <w:rPr>
          <w:rFonts w:eastAsia="宋体" w:hint="eastAsia"/>
          <w:i/>
          <w:lang w:val="en-US" w:eastAsia="zh-CN"/>
        </w:rPr>
        <w:t xml:space="preserve">If multiple UL </w:t>
      </w:r>
      <w:r>
        <w:rPr>
          <w:rFonts w:eastAsia="宋体"/>
          <w:i/>
          <w:lang w:val="en-US" w:eastAsia="zh-CN"/>
        </w:rPr>
        <w:t>sub-slots</w:t>
      </w:r>
      <w:r>
        <w:rPr>
          <w:rFonts w:eastAsia="宋体" w:hint="eastAsia"/>
          <w:i/>
          <w:lang w:val="en-US" w:eastAsia="zh-CN"/>
        </w:rPr>
        <w:t xml:space="preserve"> correspond to a DL slot, it will potentially cause additional overhead for the Type-1 HARQ-ACK codebook because the DL slot is used multiple times for construction</w:t>
      </w:r>
      <w:r>
        <w:rPr>
          <w:rFonts w:eastAsia="宋体"/>
          <w:i/>
          <w:lang w:val="en-US" w:eastAsia="zh-CN"/>
        </w:rPr>
        <w:t xml:space="preserve"> of</w:t>
      </w:r>
      <w:r>
        <w:rPr>
          <w:rFonts w:eastAsia="宋体" w:hint="eastAsia"/>
          <w:i/>
          <w:lang w:val="en-US" w:eastAsia="zh-CN"/>
        </w:rPr>
        <w:t xml:space="preserve"> the Type-1 HARQ-ACK codebook.</w:t>
      </w:r>
    </w:p>
    <w:p w14:paraId="4FA64DD1" w14:textId="77777777" w:rsidR="008F459C" w:rsidRDefault="008F459C">
      <w:pPr>
        <w:numPr>
          <w:ilvl w:val="255"/>
          <w:numId w:val="0"/>
        </w:numPr>
        <w:adjustRightInd/>
        <w:snapToGrid w:val="0"/>
        <w:spacing w:afterLines="50"/>
        <w:rPr>
          <w:rFonts w:eastAsia="宋体"/>
          <w:lang w:val="en-US" w:eastAsia="zh-CN"/>
        </w:rPr>
      </w:pPr>
    </w:p>
    <w:p w14:paraId="3A04182D" w14:textId="77777777" w:rsidR="008F459C" w:rsidRDefault="00FF223F">
      <w:pPr>
        <w:numPr>
          <w:ilvl w:val="255"/>
          <w:numId w:val="0"/>
        </w:numPr>
        <w:adjustRightInd/>
        <w:snapToGrid w:val="0"/>
        <w:spacing w:afterLines="50"/>
        <w:rPr>
          <w:rFonts w:eastAsia="宋体"/>
          <w:lang w:val="en-US" w:eastAsia="zh-CN"/>
        </w:rPr>
      </w:pPr>
      <w:r>
        <w:rPr>
          <w:rFonts w:eastAsia="宋体"/>
          <w:lang w:val="en-US" w:eastAsia="zh-CN"/>
        </w:rPr>
        <w:t>Then the similar mechanism as Rel-16 could be used to prohibit the unnecessary HARQ-ACK codebook construction. W</w:t>
      </w:r>
      <w:r>
        <w:rPr>
          <w:rFonts w:eastAsia="宋体" w:hint="eastAsia"/>
          <w:lang w:val="en-US" w:eastAsia="zh-CN"/>
        </w:rPr>
        <w:t xml:space="preserve">hen </w:t>
      </w:r>
      <w:r>
        <w:rPr>
          <w:rFonts w:eastAsia="宋体"/>
          <w:lang w:val="en-US" w:eastAsia="zh-CN"/>
        </w:rPr>
        <w:t>sub-slot based</w:t>
      </w:r>
      <w:r>
        <w:rPr>
          <w:rFonts w:eastAsia="宋体" w:hint="eastAsia"/>
          <w:lang w:val="en-US" w:eastAsia="zh-CN"/>
        </w:rPr>
        <w:t xml:space="preserve"> Type-1 HARQ-ACK codebook</w:t>
      </w:r>
      <w:r>
        <w:rPr>
          <w:rFonts w:eastAsia="宋体"/>
          <w:lang w:val="en-US" w:eastAsia="zh-CN"/>
        </w:rPr>
        <w:t xml:space="preserve"> is generated</w:t>
      </w:r>
      <w:r>
        <w:rPr>
          <w:rFonts w:eastAsia="宋体" w:hint="eastAsia"/>
          <w:lang w:val="en-US" w:eastAsia="zh-CN"/>
        </w:rPr>
        <w:t xml:space="preserve">, if a DL slot is </w:t>
      </w:r>
      <w:r>
        <w:rPr>
          <w:rFonts w:eastAsia="宋体"/>
          <w:lang w:val="en-US" w:eastAsia="zh-CN"/>
        </w:rPr>
        <w:t>repetitively</w:t>
      </w:r>
      <w:r>
        <w:rPr>
          <w:rFonts w:eastAsia="宋体" w:hint="eastAsia"/>
          <w:lang w:val="en-US" w:eastAsia="zh-CN"/>
        </w:rPr>
        <w:t xml:space="preserve"> used to construct a Type-1 codebook, the DL slot should be prohibited from being used to construct a Type-1 codebook again. However, for the case </w:t>
      </w:r>
      <w:r>
        <w:rPr>
          <w:rFonts w:eastAsia="宋体"/>
          <w:lang w:val="en-US" w:eastAsia="zh-CN"/>
        </w:rPr>
        <w:t>mention</w:t>
      </w:r>
      <w:r>
        <w:rPr>
          <w:rFonts w:eastAsia="宋体" w:hint="eastAsia"/>
          <w:lang w:val="en-US" w:eastAsia="zh-CN"/>
        </w:rPr>
        <w:t>ed in i</w:t>
      </w:r>
      <w:r>
        <w:rPr>
          <w:rFonts w:eastAsia="宋体" w:cs="Arial"/>
          <w:kern w:val="2"/>
          <w:lang w:val="en-US" w:eastAsia="zh-CN"/>
        </w:rPr>
        <w:t xml:space="preserve">ssue </w:t>
      </w:r>
      <w:r>
        <w:rPr>
          <w:rFonts w:eastAsia="宋体" w:hint="eastAsia"/>
          <w:lang w:val="en-US" w:eastAsia="zh-CN"/>
        </w:rPr>
        <w:t>2 below, the co</w:t>
      </w:r>
      <w:r>
        <w:rPr>
          <w:rFonts w:eastAsia="宋体"/>
          <w:lang w:val="en-US" w:eastAsia="zh-CN"/>
        </w:rPr>
        <w:t>mmon</w:t>
      </w:r>
      <w:r>
        <w:rPr>
          <w:rFonts w:eastAsia="宋体" w:hint="eastAsia"/>
          <w:lang w:val="en-US" w:eastAsia="zh-CN"/>
        </w:rPr>
        <w:t xml:space="preserve"> boundary of two consecutive DL slots is aligned with the middle of a </w:t>
      </w:r>
      <w:r>
        <w:rPr>
          <w:rFonts w:eastAsia="宋体"/>
          <w:lang w:val="en-US" w:eastAsia="zh-CN"/>
        </w:rPr>
        <w:t xml:space="preserve">UL </w:t>
      </w:r>
      <w:r>
        <w:rPr>
          <w:rFonts w:eastAsia="宋体" w:hint="eastAsia"/>
          <w:lang w:val="en-US" w:eastAsia="zh-CN"/>
        </w:rPr>
        <w:t>sub-slot. For this case, it is assumed that the sub-slot contains the two DL slots in order to execute pseudo-code.</w:t>
      </w:r>
    </w:p>
    <w:p w14:paraId="4A205A9A" w14:textId="77777777" w:rsidR="008F459C" w:rsidRDefault="00FF223F">
      <w:pPr>
        <w:numPr>
          <w:ilvl w:val="255"/>
          <w:numId w:val="0"/>
        </w:numPr>
        <w:adjustRightInd/>
        <w:snapToGrid w:val="0"/>
        <w:spacing w:afterLines="50"/>
        <w:rPr>
          <w:rFonts w:eastAsia="宋体"/>
          <w:lang w:val="en-US" w:eastAsia="zh-CN"/>
        </w:rPr>
      </w:pPr>
      <w:r>
        <w:rPr>
          <w:rFonts w:eastAsia="宋体" w:hint="eastAsia"/>
          <w:lang w:val="en-US" w:eastAsia="zh-CN"/>
        </w:rPr>
        <w:t xml:space="preserve">In order to achieve the above objectives, the following modification can be considered </w:t>
      </w:r>
      <w:r>
        <w:rPr>
          <w:rFonts w:eastAsia="宋体"/>
          <w:lang w:val="en-US" w:eastAsia="zh-CN"/>
        </w:rPr>
        <w:t>in</w:t>
      </w:r>
      <w:r>
        <w:rPr>
          <w:rFonts w:eastAsia="宋体" w:hint="eastAsia"/>
          <w:lang w:val="en-US" w:eastAsia="zh-CN"/>
        </w:rPr>
        <w:t xml:space="preserve"> TS38.213:</w:t>
      </w:r>
    </w:p>
    <w:tbl>
      <w:tblPr>
        <w:tblStyle w:val="af2"/>
        <w:tblW w:w="0" w:type="auto"/>
        <w:tblLook w:val="04A0" w:firstRow="1" w:lastRow="0" w:firstColumn="1" w:lastColumn="0" w:noHBand="0" w:noVBand="1"/>
      </w:tblPr>
      <w:tblGrid>
        <w:gridCol w:w="9345"/>
      </w:tblGrid>
      <w:tr w:rsidR="008F459C" w14:paraId="211B42B1" w14:textId="77777777">
        <w:tc>
          <w:tcPr>
            <w:tcW w:w="9571" w:type="dxa"/>
          </w:tcPr>
          <w:p w14:paraId="5640A122" w14:textId="77777777" w:rsidR="008F459C" w:rsidRDefault="00FF223F">
            <w:pPr>
              <w:rPr>
                <w:lang w:eastAsia="zh-CN"/>
              </w:rPr>
            </w:pPr>
            <w:r>
              <w:rPr>
                <w:rFonts w:hint="eastAsia"/>
                <w:lang w:eastAsia="zh-CN"/>
              </w:rPr>
              <w:t xml:space="preserve">while </w:t>
            </w:r>
            <w:r>
              <w:rPr>
                <w:noProof/>
                <w:position w:val="-10"/>
                <w:lang w:val="en-US" w:eastAsia="zh-CN"/>
              </w:rPr>
              <w:drawing>
                <wp:inline distT="0" distB="0" distL="114300" distR="114300" wp14:anchorId="123AAE0D" wp14:editId="7033F4FF">
                  <wp:extent cx="563245" cy="180975"/>
                  <wp:effectExtent l="0" t="0" r="635" b="1905"/>
                  <wp:docPr id="2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
                          <pic:cNvPicPr>
                            <a:picLocks noChangeAspect="1"/>
                          </pic:cNvPicPr>
                        </pic:nvPicPr>
                        <pic:blipFill>
                          <a:blip r:embed="rId15"/>
                          <a:stretch>
                            <a:fillRect/>
                          </a:stretch>
                        </pic:blipFill>
                        <pic:spPr>
                          <a:xfrm>
                            <a:off x="0" y="0"/>
                            <a:ext cx="563245" cy="180975"/>
                          </a:xfrm>
                          <a:prstGeom prst="rect">
                            <a:avLst/>
                          </a:prstGeom>
                          <a:noFill/>
                          <a:ln>
                            <a:noFill/>
                          </a:ln>
                        </pic:spPr>
                      </pic:pic>
                    </a:graphicData>
                  </a:graphic>
                </wp:inline>
              </w:drawing>
            </w:r>
            <w:r>
              <w:rPr>
                <w:rFonts w:hint="eastAsia"/>
                <w:lang w:eastAsia="zh-CN"/>
              </w:rPr>
              <w:t xml:space="preserve"> </w:t>
            </w:r>
          </w:p>
          <w:p w14:paraId="0872715E" w14:textId="77777777" w:rsidR="008F459C" w:rsidRDefault="00FF223F">
            <w:pPr>
              <w:pStyle w:val="B10"/>
              <w:rPr>
                <w:lang w:eastAsia="zh-CN"/>
              </w:rPr>
            </w:pPr>
            <w:r>
              <w:t xml:space="preserve">if </w:t>
            </w:r>
            <w:r>
              <w:rPr>
                <w:noProof/>
                <w:position w:val="-12"/>
                <w:lang w:val="en-US" w:eastAsia="zh-CN"/>
              </w:rPr>
              <w:drawing>
                <wp:inline distT="0" distB="0" distL="114300" distR="114300" wp14:anchorId="144AD765" wp14:editId="163601CE">
                  <wp:extent cx="2030730" cy="233680"/>
                  <wp:effectExtent l="0" t="0" r="0" b="10160"/>
                  <wp:docPr id="3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6"/>
                          <pic:cNvPicPr>
                            <a:picLocks noChangeAspect="1"/>
                          </pic:cNvPicPr>
                        </pic:nvPicPr>
                        <pic:blipFill>
                          <a:blip r:embed="rId13"/>
                          <a:stretch>
                            <a:fillRect/>
                          </a:stretch>
                        </pic:blipFill>
                        <pic:spPr>
                          <a:xfrm>
                            <a:off x="0" y="0"/>
                            <a:ext cx="2030730" cy="233680"/>
                          </a:xfrm>
                          <a:prstGeom prst="rect">
                            <a:avLst/>
                          </a:prstGeom>
                          <a:noFill/>
                          <a:ln>
                            <a:noFill/>
                          </a:ln>
                        </pic:spPr>
                      </pic:pic>
                    </a:graphicData>
                  </a:graphic>
                </wp:inline>
              </w:drawing>
            </w:r>
            <w:r>
              <w:t xml:space="preserve"> </w:t>
            </w:r>
            <w:proofErr w:type="spellStart"/>
            <w:r>
              <w:t>if</w:t>
            </w:r>
            <w:proofErr w:type="spellEnd"/>
            <w:r>
              <w:t xml:space="preserve"> the UE is not provided </w:t>
            </w:r>
            <w:r>
              <w:rPr>
                <w:i/>
                <w:iCs/>
              </w:rPr>
              <w:t>subslotLengthForPUCCH,</w:t>
            </w:r>
            <w:r>
              <w:t xml:space="preserve"> or </w:t>
            </w:r>
            <m:oMath>
              <m:r>
                <m:rPr>
                  <m:sty m:val="p"/>
                </m:rPr>
                <w:rPr>
                  <w:rFonts w:ascii="Cambria Math" w:hAnsi="Cambria Math"/>
                </w:rPr>
                <w:br/>
              </m:r>
            </m:oMath>
            <m:oMathPara>
              <m:oMath>
                <m:r>
                  <m:rPr>
                    <m:sty m:val="p"/>
                  </m:rPr>
                  <w:rPr>
                    <w:rFonts w:ascii="Cambria Math" w:hAnsi="Cambria Math"/>
                  </w:rPr>
                  <m:t>mod</m:t>
                </m:r>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r>
                      <w:rPr>
                        <w:rFonts w:ascii="Cambria Math" w:hAnsi="Cambria Math"/>
                      </w:rPr>
                      <m:t>+1,max</m:t>
                    </m:r>
                    <m:d>
                      <m:dPr>
                        <m:ctrlPr>
                          <w:rPr>
                            <w:rFonts w:ascii="Cambria Math" w:hAnsi="Cambria Math"/>
                            <w:i/>
                          </w:rPr>
                        </m:ctrlPr>
                      </m:dPr>
                      <m:e>
                        <m:d>
                          <m:dPr>
                            <m:begChr m:val="⌈"/>
                            <m:endChr m:val="⌉"/>
                            <m:ctrlPr>
                              <w:rPr>
                                <w:rFonts w:ascii="Cambria Math" w:eastAsia="宋体" w:hAnsi="Cambria Math"/>
                                <w:i/>
                                <w:kern w:val="2"/>
                                <w:sz w:val="21"/>
                                <w:szCs w:val="24"/>
                                <w:lang w:val="en-US" w:eastAsia="zh-CN"/>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DL</m:t>
                                    </m:r>
                                  </m:sub>
                                </m:sSub>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num>
                              <m:den>
                                <m:r>
                                  <w:rPr>
                                    <w:rFonts w:ascii="Cambria Math" w:hAnsi="Cambria Math"/>
                                  </w:rPr>
                                  <m:t>subslotLengthForPUCCH</m:t>
                                </m:r>
                              </m:den>
                            </m:f>
                          </m:e>
                        </m:d>
                        <m:r>
                          <w:rPr>
                            <w:rFonts w:ascii="Cambria Math" w:hAnsi="Cambria Math"/>
                          </w:rPr>
                          <m:t>,1</m:t>
                        </m:r>
                      </m:e>
                    </m:d>
                  </m:e>
                </m:d>
                <m:r>
                  <w:rPr>
                    <w:rFonts w:ascii="Cambria Math" w:hAnsi="Cambria Math"/>
                  </w:rPr>
                  <m:t>=0</m:t>
                </m:r>
              </m:oMath>
            </m:oMathPara>
          </w:p>
          <w:p w14:paraId="2973D8B9" w14:textId="77777777" w:rsidR="008F459C" w:rsidRDefault="00FF223F">
            <w:pPr>
              <w:rPr>
                <w:lang w:val="en-US" w:eastAsia="zh-CN"/>
              </w:rPr>
            </w:pPr>
            <w:r>
              <w:rPr>
                <w:lang w:eastAsia="zh-CN"/>
              </w:rPr>
              <w:t xml:space="preserve">, if </w:t>
            </w:r>
            <w:r>
              <w:t xml:space="preserve">the UE is provided </w:t>
            </w:r>
            <w:r>
              <w:rPr>
                <w:i/>
                <w:iCs/>
              </w:rPr>
              <w:t>subslotLengthForPUCCH</w:t>
            </w:r>
          </w:p>
          <w:p w14:paraId="5C4E062D" w14:textId="77777777" w:rsidR="008F459C" w:rsidRDefault="00FF223F">
            <w:pPr>
              <w:pStyle w:val="B2"/>
              <w:rPr>
                <w:lang w:eastAsia="zh-CN"/>
              </w:rPr>
            </w:pPr>
            <w:r>
              <w:rPr>
                <w:rFonts w:hint="eastAsia"/>
                <w:lang w:eastAsia="zh-CN"/>
              </w:rPr>
              <w:t xml:space="preserve">Set </w:t>
            </w:r>
            <w:r>
              <w:rPr>
                <w:noProof/>
                <w:position w:val="-10"/>
                <w:lang w:val="en-US" w:eastAsia="zh-CN"/>
              </w:rPr>
              <w:drawing>
                <wp:inline distT="0" distB="0" distL="114300" distR="114300" wp14:anchorId="30EFF395" wp14:editId="00607A5E">
                  <wp:extent cx="351155" cy="180975"/>
                  <wp:effectExtent l="0" t="0" r="14605" b="1905"/>
                  <wp:docPr id="3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7"/>
                          <pic:cNvPicPr>
                            <a:picLocks noChangeAspect="1"/>
                          </pic:cNvPicPr>
                        </pic:nvPicPr>
                        <pic:blipFill>
                          <a:blip r:embed="rId16"/>
                          <a:stretch>
                            <a:fillRect/>
                          </a:stretch>
                        </pic:blipFill>
                        <pic:spPr>
                          <a:xfrm>
                            <a:off x="0" y="0"/>
                            <a:ext cx="351155" cy="180975"/>
                          </a:xfrm>
                          <a:prstGeom prst="rect">
                            <a:avLst/>
                          </a:prstGeom>
                          <a:noFill/>
                          <a:ln>
                            <a:noFill/>
                          </a:ln>
                        </pic:spPr>
                      </pic:pic>
                    </a:graphicData>
                  </a:graphic>
                </wp:inline>
              </w:drawing>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384FC570" w14:textId="77777777" w:rsidR="008F459C" w:rsidRDefault="00FF223F">
            <w:pPr>
              <w:pStyle w:val="B2"/>
              <w:rPr>
                <w:lang w:val="en-US" w:eastAsia="zh-CN"/>
              </w:rPr>
            </w:pPr>
            <w:r>
              <w:rPr>
                <w:lang w:val="en-US" w:eastAsia="zh-CN"/>
              </w:rPr>
              <w:t xml:space="preserve">while </w:t>
            </w:r>
            <w:r>
              <w:rPr>
                <w:noProof/>
                <w:position w:val="-10"/>
                <w:lang w:val="en-US" w:eastAsia="zh-CN"/>
              </w:rPr>
              <w:drawing>
                <wp:inline distT="0" distB="0" distL="114300" distR="114300" wp14:anchorId="10431675" wp14:editId="78C143B8">
                  <wp:extent cx="1020445" cy="212725"/>
                  <wp:effectExtent l="0" t="0" r="635" b="635"/>
                  <wp:docPr id="2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8"/>
                          <pic:cNvPicPr>
                            <a:picLocks noChangeAspect="1"/>
                          </pic:cNvPicPr>
                        </pic:nvPicPr>
                        <pic:blipFill>
                          <a:blip r:embed="rId17"/>
                          <a:stretch>
                            <a:fillRect/>
                          </a:stretch>
                        </pic:blipFill>
                        <pic:spPr>
                          <a:xfrm>
                            <a:off x="0" y="0"/>
                            <a:ext cx="1020445" cy="212725"/>
                          </a:xfrm>
                          <a:prstGeom prst="rect">
                            <a:avLst/>
                          </a:prstGeom>
                          <a:noFill/>
                          <a:ln>
                            <a:noFill/>
                          </a:ln>
                        </pic:spPr>
                      </pic:pic>
                    </a:graphicData>
                  </a:graphic>
                </wp:inline>
              </w:drawing>
            </w:r>
            <w:r>
              <w:rPr>
                <w:rFonts w:hint="eastAsia"/>
                <w:lang w:eastAsia="zh-CN"/>
              </w:rPr>
              <w:t xml:space="preserve"> </w:t>
            </w:r>
          </w:p>
          <w:p w14:paraId="67563267" w14:textId="77777777" w:rsidR="008F459C" w:rsidRDefault="00FF223F">
            <w:pPr>
              <w:pStyle w:val="B3"/>
              <w:rPr>
                <w:lang w:eastAsia="zh-CN"/>
              </w:rPr>
            </w:pPr>
            <w:r>
              <w:rPr>
                <w:lang w:eastAsia="zh-CN"/>
              </w:rPr>
              <w:t xml:space="preserve">Set </w:t>
            </w:r>
            <w:r>
              <w:rPr>
                <w:noProof/>
                <w:position w:val="-4"/>
                <w:lang w:val="en-US" w:eastAsia="zh-CN"/>
              </w:rPr>
              <w:drawing>
                <wp:inline distT="0" distB="0" distL="114300" distR="114300" wp14:anchorId="294FE16A" wp14:editId="78875707">
                  <wp:extent cx="180975" cy="159385"/>
                  <wp:effectExtent l="0" t="0" r="0" b="8890"/>
                  <wp:docPr id="2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9"/>
                          <pic:cNvPicPr>
                            <a:picLocks noChangeAspect="1"/>
                          </pic:cNvPicPr>
                        </pic:nvPicPr>
                        <pic:blipFill>
                          <a:blip r:embed="rId18"/>
                          <a:stretch>
                            <a:fillRect/>
                          </a:stretch>
                        </pic:blipFill>
                        <pic:spPr>
                          <a:xfrm>
                            <a:off x="0" y="0"/>
                            <a:ext cx="180975" cy="159385"/>
                          </a:xfrm>
                          <a:prstGeom prst="rect">
                            <a:avLst/>
                          </a:prstGeom>
                          <a:noFill/>
                          <a:ln>
                            <a:noFill/>
                          </a:ln>
                        </pic:spPr>
                      </pic:pic>
                    </a:graphicData>
                  </a:graphic>
                </wp:inline>
              </w:drawing>
            </w:r>
            <w:r>
              <w:rPr>
                <w:lang w:eastAsia="zh-CN"/>
              </w:rPr>
              <w:t xml:space="preserve"> to the set of </w:t>
            </w:r>
            <w:r>
              <w:rPr>
                <w:rFonts w:hint="eastAsia"/>
                <w:lang w:eastAsia="zh-CN"/>
              </w:rPr>
              <w:t>rows</w:t>
            </w:r>
          </w:p>
          <w:p w14:paraId="70D875A7" w14:textId="77777777" w:rsidR="008F459C" w:rsidRDefault="00FF223F">
            <w:pPr>
              <w:pStyle w:val="B3"/>
              <w:rPr>
                <w:lang w:eastAsia="zh-CN"/>
              </w:rPr>
            </w:pPr>
            <w:r>
              <w:rPr>
                <w:lang w:eastAsia="zh-CN"/>
              </w:rPr>
              <w:lastRenderedPageBreak/>
              <w:t xml:space="preserve">Set </w:t>
            </w:r>
            <w:r>
              <w:rPr>
                <w:noProof/>
                <w:position w:val="-10"/>
                <w:lang w:val="en-US" w:eastAsia="zh-CN"/>
              </w:rPr>
              <w:drawing>
                <wp:inline distT="0" distB="0" distL="114300" distR="114300" wp14:anchorId="7B22983B" wp14:editId="793716D3">
                  <wp:extent cx="276225" cy="180975"/>
                  <wp:effectExtent l="0" t="0" r="13335" b="1905"/>
                  <wp:docPr id="2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0"/>
                          <pic:cNvPicPr>
                            <a:picLocks noChangeAspect="1"/>
                          </pic:cNvPicPr>
                        </pic:nvPicPr>
                        <pic:blipFill>
                          <a:blip r:embed="rId19"/>
                          <a:stretch>
                            <a:fillRect/>
                          </a:stretch>
                        </pic:blipFill>
                        <pic:spPr>
                          <a:xfrm>
                            <a:off x="0" y="0"/>
                            <a:ext cx="276225" cy="18097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114300" distR="114300" wp14:anchorId="5173A58C" wp14:editId="5CA2C04D">
                  <wp:extent cx="180975" cy="159385"/>
                  <wp:effectExtent l="0" t="0" r="0" b="8890"/>
                  <wp:docPr id="3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1"/>
                          <pic:cNvPicPr>
                            <a:picLocks noChangeAspect="1"/>
                          </pic:cNvPicPr>
                        </pic:nvPicPr>
                        <pic:blipFill>
                          <a:blip r:embed="rId18"/>
                          <a:stretch>
                            <a:fillRect/>
                          </a:stretch>
                        </pic:blipFill>
                        <pic:spPr>
                          <a:xfrm>
                            <a:off x="0" y="0"/>
                            <a:ext cx="180975" cy="159385"/>
                          </a:xfrm>
                          <a:prstGeom prst="rect">
                            <a:avLst/>
                          </a:prstGeom>
                          <a:noFill/>
                          <a:ln>
                            <a:noFill/>
                          </a:ln>
                        </pic:spPr>
                      </pic:pic>
                    </a:graphicData>
                  </a:graphic>
                </wp:inline>
              </w:drawing>
            </w:r>
          </w:p>
          <w:p w14:paraId="3B267883" w14:textId="77777777" w:rsidR="008F459C" w:rsidRDefault="00FF223F">
            <w:pPr>
              <w:pStyle w:val="B3"/>
              <w:rPr>
                <w:lang w:eastAsia="zh-CN"/>
              </w:rPr>
            </w:pPr>
            <w:r>
              <w:rPr>
                <w:lang w:eastAsia="zh-CN"/>
              </w:rPr>
              <w:t>S</w:t>
            </w:r>
            <w:r>
              <w:rPr>
                <w:rFonts w:hint="eastAsia"/>
                <w:lang w:eastAsia="zh-CN"/>
              </w:rPr>
              <w:t xml:space="preserve">et </w:t>
            </w:r>
            <w:r>
              <w:rPr>
                <w:noProof/>
                <w:position w:val="-6"/>
                <w:lang w:val="en-US" w:eastAsia="zh-CN"/>
              </w:rPr>
              <w:drawing>
                <wp:inline distT="0" distB="0" distL="114300" distR="114300" wp14:anchorId="6AB83F02" wp14:editId="3956254A">
                  <wp:extent cx="276225" cy="180975"/>
                  <wp:effectExtent l="0" t="0" r="13335" b="0"/>
                  <wp:docPr id="3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2"/>
                          <pic:cNvPicPr>
                            <a:picLocks noChangeAspect="1"/>
                          </pic:cNvPicPr>
                        </pic:nvPicPr>
                        <pic:blipFill>
                          <a:blip r:embed="rId20"/>
                          <a:stretch>
                            <a:fillRect/>
                          </a:stretch>
                        </pic:blipFill>
                        <pic:spPr>
                          <a:xfrm>
                            <a:off x="0" y="0"/>
                            <a:ext cx="276225" cy="180975"/>
                          </a:xfrm>
                          <a:prstGeom prst="rect">
                            <a:avLst/>
                          </a:prstGeom>
                          <a:noFill/>
                          <a:ln>
                            <a:noFill/>
                          </a:ln>
                        </pic:spPr>
                      </pic:pic>
                    </a:graphicData>
                  </a:graphic>
                </wp:inline>
              </w:drawing>
            </w:r>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w:r>
              <w:rPr>
                <w:noProof/>
                <w:position w:val="-4"/>
                <w:lang w:val="en-US" w:eastAsia="zh-CN"/>
              </w:rPr>
              <w:drawing>
                <wp:inline distT="0" distB="0" distL="114300" distR="114300" wp14:anchorId="38E1617F" wp14:editId="39662844">
                  <wp:extent cx="180975" cy="159385"/>
                  <wp:effectExtent l="0" t="0" r="0" b="8890"/>
                  <wp:docPr id="3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3"/>
                          <pic:cNvPicPr>
                            <a:picLocks noChangeAspect="1"/>
                          </pic:cNvPicPr>
                        </pic:nvPicPr>
                        <pic:blipFill>
                          <a:blip r:embed="rId18"/>
                          <a:stretch>
                            <a:fillRect/>
                          </a:stretch>
                        </pic:blipFill>
                        <pic:spPr>
                          <a:xfrm>
                            <a:off x="0" y="0"/>
                            <a:ext cx="180975" cy="159385"/>
                          </a:xfrm>
                          <a:prstGeom prst="rect">
                            <a:avLst/>
                          </a:prstGeom>
                          <a:noFill/>
                          <a:ln>
                            <a:noFill/>
                          </a:ln>
                        </pic:spPr>
                      </pic:pic>
                    </a:graphicData>
                  </a:graphic>
                </wp:inline>
              </w:drawing>
            </w:r>
          </w:p>
          <w:p w14:paraId="4DEA0258" w14:textId="77777777" w:rsidR="008F459C" w:rsidRDefault="00FF223F">
            <w:pPr>
              <w:pStyle w:val="B3"/>
              <w:ind w:left="851" w:firstLine="0"/>
              <w:rPr>
                <w:lang w:val="en-US"/>
              </w:rPr>
            </w:pPr>
            <w:r>
              <w:rPr>
                <w:lang w:val="en-US"/>
              </w:rPr>
              <w:t xml:space="preserve">if slot </w:t>
            </w:r>
            <w:r>
              <w:rPr>
                <w:noProof/>
                <w:position w:val="-10"/>
                <w:lang w:val="en-US" w:eastAsia="zh-CN"/>
              </w:rPr>
              <w:drawing>
                <wp:inline distT="0" distB="0" distL="114300" distR="114300" wp14:anchorId="1F239E75" wp14:editId="3482BB9B">
                  <wp:extent cx="180975" cy="191135"/>
                  <wp:effectExtent l="0" t="0" r="0" b="5080"/>
                  <wp:docPr id="3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4"/>
                          <pic:cNvPicPr>
                            <a:picLocks noChangeAspect="1"/>
                          </pic:cNvPicPr>
                        </pic:nvPicPr>
                        <pic:blipFill>
                          <a:blip r:embed="rId21"/>
                          <a:stretch>
                            <a:fillRect/>
                          </a:stretch>
                        </pic:blipFill>
                        <pic:spPr>
                          <a:xfrm>
                            <a:off x="0" y="0"/>
                            <a:ext cx="180975" cy="191135"/>
                          </a:xfrm>
                          <a:prstGeom prst="rect">
                            <a:avLst/>
                          </a:prstGeom>
                          <a:noFill/>
                          <a:ln>
                            <a:noFill/>
                          </a:ln>
                        </pic:spPr>
                      </pic:pic>
                    </a:graphicData>
                  </a:graphic>
                </wp:inline>
              </w:drawing>
            </w:r>
            <w:r>
              <w:rPr>
                <w:lang w:val="en-US"/>
              </w:rPr>
              <w:t xml:space="preserve"> starts at a same time as or after a slot for an active DL BWP change on serving cell </w:t>
            </w:r>
            <w:r>
              <w:rPr>
                <w:rFonts w:cs="Arial"/>
                <w:noProof/>
                <w:position w:val="-6"/>
                <w:lang w:val="en-US" w:eastAsia="zh-CN"/>
              </w:rPr>
              <w:drawing>
                <wp:inline distT="0" distB="0" distL="114300" distR="114300" wp14:anchorId="1663FFA1" wp14:editId="1552808F">
                  <wp:extent cx="116840" cy="138430"/>
                  <wp:effectExtent l="0" t="0" r="5080" b="0"/>
                  <wp:docPr id="3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5"/>
                          <pic:cNvPicPr>
                            <a:picLocks noChangeAspect="1"/>
                          </pic:cNvPicPr>
                        </pic:nvPicPr>
                        <pic:blipFill>
                          <a:blip r:embed="rId22"/>
                          <a:stretch>
                            <a:fillRect/>
                          </a:stretch>
                        </pic:blipFill>
                        <pic:spPr>
                          <a:xfrm>
                            <a:off x="0" y="0"/>
                            <a:ext cx="116840" cy="138430"/>
                          </a:xfrm>
                          <a:prstGeom prst="rect">
                            <a:avLst/>
                          </a:prstGeom>
                          <a:noFill/>
                          <a:ln>
                            <a:noFill/>
                          </a:ln>
                        </pic:spPr>
                      </pic:pic>
                    </a:graphicData>
                  </a:graphic>
                </wp:inline>
              </w:drawing>
            </w:r>
            <w:r>
              <w:rPr>
                <w:rFonts w:cs="Arial"/>
                <w:lang w:val="en-US" w:eastAsia="zh-CN"/>
              </w:rPr>
              <w:t xml:space="preserve"> </w:t>
            </w:r>
            <w:r>
              <w:rPr>
                <w:lang w:val="en-US"/>
              </w:rPr>
              <w:t xml:space="preserve">or an active UL BWP change on the PCell and slot </w:t>
            </w:r>
            <w:r>
              <w:rPr>
                <w:noProof/>
                <w:position w:val="-12"/>
                <w:lang w:val="en-US" w:eastAsia="zh-CN"/>
              </w:rPr>
              <w:drawing>
                <wp:inline distT="0" distB="0" distL="114300" distR="114300" wp14:anchorId="191AA2DA" wp14:editId="2DE641D0">
                  <wp:extent cx="1382395" cy="233680"/>
                  <wp:effectExtent l="0" t="0" r="0" b="10160"/>
                  <wp:docPr id="3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6"/>
                          <pic:cNvPicPr>
                            <a:picLocks noChangeAspect="1"/>
                          </pic:cNvPicPr>
                        </pic:nvPicPr>
                        <pic:blipFill>
                          <a:blip r:embed="rId23"/>
                          <a:stretch>
                            <a:fillRect/>
                          </a:stretch>
                        </pic:blipFill>
                        <pic:spPr>
                          <a:xfrm>
                            <a:off x="0" y="0"/>
                            <a:ext cx="1382395" cy="233680"/>
                          </a:xfrm>
                          <a:prstGeom prst="rect">
                            <a:avLst/>
                          </a:prstGeom>
                          <a:noFill/>
                          <a:ln>
                            <a:noFill/>
                          </a:ln>
                        </pic:spPr>
                      </pic:pic>
                    </a:graphicData>
                  </a:graphic>
                </wp:inline>
              </w:drawing>
            </w:r>
            <w:r>
              <w:rPr>
                <w:lang w:val="en-US"/>
              </w:rPr>
              <w:t xml:space="preserve"> is before the slot for the active DL BWP change on serving cell </w:t>
            </w:r>
            <w:r>
              <w:rPr>
                <w:rFonts w:cs="Arial"/>
                <w:noProof/>
                <w:position w:val="-6"/>
                <w:lang w:val="en-US" w:eastAsia="zh-CN"/>
              </w:rPr>
              <w:drawing>
                <wp:inline distT="0" distB="0" distL="114300" distR="114300" wp14:anchorId="7577A060" wp14:editId="09507E96">
                  <wp:extent cx="116840" cy="138430"/>
                  <wp:effectExtent l="0" t="0" r="5080" b="0"/>
                  <wp:docPr id="3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7"/>
                          <pic:cNvPicPr>
                            <a:picLocks noChangeAspect="1"/>
                          </pic:cNvPicPr>
                        </pic:nvPicPr>
                        <pic:blipFill>
                          <a:blip r:embed="rId22"/>
                          <a:stretch>
                            <a:fillRect/>
                          </a:stretch>
                        </pic:blipFill>
                        <pic:spPr>
                          <a:xfrm>
                            <a:off x="0" y="0"/>
                            <a:ext cx="116840" cy="138430"/>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PCell </w:t>
            </w:r>
          </w:p>
          <w:p w14:paraId="2568D21F" w14:textId="77777777" w:rsidR="008F459C" w:rsidRDefault="003645F5">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F223F">
              <w:t xml:space="preserve">; </w:t>
            </w:r>
          </w:p>
          <w:p w14:paraId="4151B52C" w14:textId="77777777" w:rsidR="008F459C" w:rsidRDefault="00FF223F">
            <w:pPr>
              <w:pStyle w:val="B3"/>
              <w:rPr>
                <w:lang w:val="en-US"/>
              </w:rPr>
            </w:pPr>
            <w:r>
              <w:rPr>
                <w:lang w:val="en-US"/>
              </w:rPr>
              <w:t xml:space="preserve">else </w:t>
            </w:r>
          </w:p>
          <w:p w14:paraId="76A01E84" w14:textId="77777777" w:rsidR="008F459C" w:rsidRDefault="00FF223F">
            <w:pPr>
              <w:pStyle w:val="B4"/>
              <w:rPr>
                <w:position w:val="-10"/>
              </w:rPr>
            </w:pPr>
            <w:r>
              <w:t xml:space="preserve">while </w:t>
            </w:r>
            <w:r>
              <w:rPr>
                <w:noProof/>
                <w:position w:val="-10"/>
                <w:lang w:val="en-US" w:eastAsia="zh-CN"/>
              </w:rPr>
              <w:drawing>
                <wp:inline distT="0" distB="0" distL="114300" distR="114300" wp14:anchorId="7014EFC5" wp14:editId="6E3F4A01">
                  <wp:extent cx="531495" cy="212725"/>
                  <wp:effectExtent l="0" t="0" r="1905" b="635"/>
                  <wp:docPr id="3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8"/>
                          <pic:cNvPicPr>
                            <a:picLocks noChangeAspect="1"/>
                          </pic:cNvPicPr>
                        </pic:nvPicPr>
                        <pic:blipFill>
                          <a:blip r:embed="rId24"/>
                          <a:stretch>
                            <a:fillRect/>
                          </a:stretch>
                        </pic:blipFill>
                        <pic:spPr>
                          <a:xfrm>
                            <a:off x="0" y="0"/>
                            <a:ext cx="531495" cy="212725"/>
                          </a:xfrm>
                          <a:prstGeom prst="rect">
                            <a:avLst/>
                          </a:prstGeom>
                          <a:noFill/>
                          <a:ln>
                            <a:noFill/>
                          </a:ln>
                        </pic:spPr>
                      </pic:pic>
                    </a:graphicData>
                  </a:graphic>
                </wp:inline>
              </w:drawing>
            </w:r>
          </w:p>
          <w:p w14:paraId="77BF9D5E" w14:textId="77777777" w:rsidR="008F459C" w:rsidRDefault="00FF223F">
            <w:pPr>
              <w:pStyle w:val="B5"/>
              <w:ind w:left="1418" w:hanging="1"/>
              <w:rPr>
                <w:lang w:eastAsia="zh-CN"/>
              </w:rPr>
            </w:pPr>
            <w:r>
              <w:rPr>
                <w:rFonts w:hint="eastAsia"/>
                <w:lang w:eastAsia="zh-CN"/>
              </w:rPr>
              <w:t xml:space="preserve">if </w:t>
            </w:r>
            <w:r>
              <w:rPr>
                <w:lang w:eastAsia="zh-CN"/>
              </w:rPr>
              <w:t xml:space="preserve">the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w:r>
              <w:rPr>
                <w:rFonts w:cs="Arial"/>
                <w:noProof/>
                <w:position w:val="-4"/>
                <w:lang w:val="en-US" w:eastAsia="zh-CN"/>
              </w:rPr>
              <w:drawing>
                <wp:inline distT="0" distB="0" distL="114300" distR="114300" wp14:anchorId="0D0708DE" wp14:editId="61EBF3E7">
                  <wp:extent cx="116840" cy="116840"/>
                  <wp:effectExtent l="0" t="0" r="5080" b="4445"/>
                  <wp:docPr id="4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9"/>
                          <pic:cNvPicPr>
                            <a:picLocks noChangeAspect="1"/>
                          </pic:cNvPicPr>
                        </pic:nvPicPr>
                        <pic:blipFill>
                          <a:blip r:embed="rId25"/>
                          <a:stretch>
                            <a:fillRect/>
                          </a:stretch>
                        </pic:blipFill>
                        <pic:spPr>
                          <a:xfrm>
                            <a:off x="0" y="0"/>
                            <a:ext cx="116840" cy="116840"/>
                          </a:xfrm>
                          <a:prstGeom prst="rect">
                            <a:avLst/>
                          </a:prstGeom>
                          <a:noFill/>
                          <a:ln>
                            <a:noFill/>
                          </a:ln>
                        </pic:spPr>
                      </pic:pic>
                    </a:graphicData>
                  </a:graphic>
                </wp:inline>
              </w:drawing>
            </w:r>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zh-CN"/>
              </w:rPr>
              <w:drawing>
                <wp:inline distT="0" distB="0" distL="114300" distR="114300" wp14:anchorId="33F8DB28" wp14:editId="6CFC5922">
                  <wp:extent cx="180975" cy="180975"/>
                  <wp:effectExtent l="0" t="0" r="0" b="1270"/>
                  <wp:docPr id="4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0"/>
                          <pic:cNvPicPr>
                            <a:picLocks noChangeAspect="1"/>
                          </pic:cNvPicPr>
                        </pic:nvPicPr>
                        <pic:blipFill>
                          <a:blip r:embed="rId26"/>
                          <a:stretch>
                            <a:fillRect/>
                          </a:stretch>
                        </pic:blipFill>
                        <pic:spPr>
                          <a:xfrm>
                            <a:off x="0" y="0"/>
                            <a:ext cx="180975" cy="180975"/>
                          </a:xfrm>
                          <a:prstGeom prst="rect">
                            <a:avLst/>
                          </a:prstGeom>
                          <a:noFill/>
                          <a:ln>
                            <a:noFill/>
                          </a:ln>
                        </pic:spPr>
                      </pic:pic>
                    </a:graphicData>
                  </a:graphic>
                </wp:inline>
              </w:drawing>
            </w:r>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Pr>
                <w:noProof/>
                <w:position w:val="-10"/>
                <w:lang w:val="en-US" w:eastAsia="zh-CN"/>
              </w:rPr>
              <w:drawing>
                <wp:inline distT="0" distB="0" distL="114300" distR="114300" wp14:anchorId="27F451C2" wp14:editId="62F1423C">
                  <wp:extent cx="180975" cy="201930"/>
                  <wp:effectExtent l="0" t="0" r="0" b="12700"/>
                  <wp:docPr id="4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1"/>
                          <pic:cNvPicPr>
                            <a:picLocks noChangeAspect="1"/>
                          </pic:cNvPicPr>
                        </pic:nvPicPr>
                        <pic:blipFill>
                          <a:blip r:embed="rId27"/>
                          <a:stretch>
                            <a:fillRect/>
                          </a:stretch>
                        </pic:blipFill>
                        <pic:spPr>
                          <a:xfrm>
                            <a:off x="0" y="0"/>
                            <a:ext cx="180975" cy="201930"/>
                          </a:xfrm>
                          <a:prstGeom prst="rect">
                            <a:avLst/>
                          </a:prstGeom>
                          <a:noFill/>
                          <a:ln>
                            <a:noFill/>
                          </a:ln>
                        </pic:spPr>
                      </pic:pic>
                    </a:graphicData>
                  </a:graphic>
                </wp:inline>
              </w:drawing>
            </w:r>
            <w:r>
              <w:rPr>
                <w:rFonts w:hint="eastAsia"/>
                <w:lang w:eastAsia="zh-CN"/>
              </w:rPr>
              <w:t xml:space="preserve">, </w:t>
            </w:r>
          </w:p>
          <w:p w14:paraId="0D052340" w14:textId="77777777" w:rsidR="008F459C" w:rsidRDefault="00FF223F">
            <w:pPr>
              <w:pStyle w:val="B5"/>
              <w:ind w:leftChars="1100" w:left="2484"/>
            </w:pPr>
            <w:r>
              <w:rPr>
                <w:noProof/>
                <w:position w:val="-6"/>
                <w:lang w:val="en-US" w:eastAsia="zh-CN"/>
              </w:rPr>
              <w:drawing>
                <wp:inline distT="0" distB="0" distL="114300" distR="114300" wp14:anchorId="5C86F1EE" wp14:editId="3FFC1426">
                  <wp:extent cx="467995" cy="180975"/>
                  <wp:effectExtent l="0" t="0" r="0" b="0"/>
                  <wp:docPr id="7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57"/>
                          <pic:cNvPicPr>
                            <a:picLocks noChangeAspect="1"/>
                          </pic:cNvPicPr>
                        </pic:nvPicPr>
                        <pic:blipFill>
                          <a:blip r:embed="rId28"/>
                          <a:stretch>
                            <a:fillRect/>
                          </a:stretch>
                        </pic:blipFill>
                        <pic:spPr>
                          <a:xfrm>
                            <a:off x="0" y="0"/>
                            <a:ext cx="467995" cy="180975"/>
                          </a:xfrm>
                          <a:prstGeom prst="rect">
                            <a:avLst/>
                          </a:prstGeom>
                          <a:noFill/>
                          <a:ln>
                            <a:noFill/>
                          </a:ln>
                        </pic:spPr>
                      </pic:pic>
                    </a:graphicData>
                  </a:graphic>
                </wp:inline>
              </w:drawing>
            </w:r>
            <w:r>
              <w:t>;</w:t>
            </w:r>
          </w:p>
          <w:p w14:paraId="19260AB8" w14:textId="77777777" w:rsidR="008F459C" w:rsidRDefault="00FF223F">
            <w:pPr>
              <w:pStyle w:val="B5"/>
              <w:rPr>
                <w:lang w:eastAsia="zh-CN"/>
              </w:rPr>
            </w:pPr>
            <w:r>
              <w:rPr>
                <w:lang w:eastAsia="zh-CN"/>
              </w:rPr>
              <w:t>else</w:t>
            </w:r>
          </w:p>
          <w:p w14:paraId="6375FEB9" w14:textId="77777777" w:rsidR="008F459C" w:rsidRDefault="00FF223F">
            <w:pPr>
              <w:pStyle w:val="B5"/>
              <w:ind w:left="1985"/>
              <w:rPr>
                <w:lang w:eastAsia="zh-CN"/>
              </w:rPr>
            </w:pPr>
            <w:r>
              <w:rPr>
                <w:rFonts w:cs="Arial"/>
                <w:noProof/>
                <w:position w:val="-4"/>
                <w:lang w:val="en-US" w:eastAsia="zh-CN"/>
              </w:rPr>
              <w:drawing>
                <wp:inline distT="0" distB="0" distL="114300" distR="114300" wp14:anchorId="449DC3BB" wp14:editId="736AB32C">
                  <wp:extent cx="520700" cy="159385"/>
                  <wp:effectExtent l="0" t="0" r="12700" b="8890"/>
                  <wp:docPr id="4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3"/>
                          <pic:cNvPicPr>
                            <a:picLocks noChangeAspect="1"/>
                          </pic:cNvPicPr>
                        </pic:nvPicPr>
                        <pic:blipFill>
                          <a:blip r:embed="rId29"/>
                          <a:stretch>
                            <a:fillRect/>
                          </a:stretch>
                        </pic:blipFill>
                        <pic:spPr>
                          <a:xfrm>
                            <a:off x="0" y="0"/>
                            <a:ext cx="520700" cy="159385"/>
                          </a:xfrm>
                          <a:prstGeom prst="rect">
                            <a:avLst/>
                          </a:prstGeom>
                          <a:noFill/>
                          <a:ln>
                            <a:noFill/>
                          </a:ln>
                        </pic:spPr>
                      </pic:pic>
                    </a:graphicData>
                  </a:graphic>
                </wp:inline>
              </w:drawing>
            </w:r>
            <w:r>
              <w:rPr>
                <w:lang w:eastAsia="zh-CN"/>
              </w:rPr>
              <w:t xml:space="preserve">; </w:t>
            </w:r>
          </w:p>
          <w:p w14:paraId="40B9DCCB" w14:textId="77777777" w:rsidR="008F459C" w:rsidRDefault="00FF223F">
            <w:pPr>
              <w:pStyle w:val="B5"/>
              <w:rPr>
                <w:lang w:eastAsia="zh-CN"/>
              </w:rPr>
            </w:pPr>
            <w:r>
              <w:rPr>
                <w:lang w:eastAsia="zh-CN"/>
              </w:rPr>
              <w:t>end if</w:t>
            </w:r>
          </w:p>
          <w:p w14:paraId="35582C91" w14:textId="77777777" w:rsidR="008F459C" w:rsidRDefault="00FF223F">
            <w:pPr>
              <w:pStyle w:val="B4"/>
              <w:rPr>
                <w:lang w:eastAsia="zh-CN"/>
              </w:rPr>
            </w:pPr>
            <w:r>
              <w:rPr>
                <w:rFonts w:hint="eastAsia"/>
                <w:lang w:eastAsia="zh-CN"/>
              </w:rPr>
              <w:t>end while</w:t>
            </w:r>
          </w:p>
          <w:p w14:paraId="12B281D5" w14:textId="77777777" w:rsidR="008F459C" w:rsidRDefault="00FF223F">
            <w:pPr>
              <w:pStyle w:val="B4"/>
              <w:rPr>
                <w:rFonts w:cs="Arial"/>
                <w:lang w:eastAsia="zh-CN"/>
              </w:rPr>
            </w:pPr>
            <w:proofErr w:type="spellStart"/>
            <w:r>
              <w:rPr>
                <w:lang w:val="en-US" w:eastAsia="zh-CN"/>
              </w:rPr>
              <w:t>i</w:t>
            </w:r>
            <w:r>
              <w:rPr>
                <w:rFonts w:hint="eastAsia"/>
                <w:lang w:eastAsia="zh-CN"/>
              </w:rPr>
              <w:t>f</w:t>
            </w:r>
            <w:proofErr w:type="spellEnd"/>
            <w:r>
              <w:rPr>
                <w:rFonts w:hint="eastAsia"/>
                <w:lang w:eastAsia="zh-CN"/>
              </w:rPr>
              <w:t xml:space="preserve"> </w:t>
            </w:r>
            <w:r>
              <w:t xml:space="preserve">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per slot</w:t>
            </w:r>
            <w:r>
              <w:rPr>
                <w:rFonts w:hint="eastAsia"/>
                <w:lang w:eastAsia="zh-CN"/>
              </w:rPr>
              <w:t xml:space="preserve"> </w:t>
            </w:r>
            <w:r>
              <w:rPr>
                <w:lang w:eastAsia="zh-CN"/>
              </w:rPr>
              <w:t xml:space="preserve">and </w:t>
            </w:r>
            <w:r>
              <w:rPr>
                <w:rFonts w:cs="Arial"/>
                <w:noProof/>
                <w:position w:val="-6"/>
                <w:lang w:val="en-US" w:eastAsia="zh-CN"/>
              </w:rPr>
              <w:drawing>
                <wp:inline distT="0" distB="0" distL="114300" distR="114300" wp14:anchorId="5F68A1CF" wp14:editId="4C1461BB">
                  <wp:extent cx="351155" cy="159385"/>
                  <wp:effectExtent l="0" t="0" r="14605" b="9525"/>
                  <wp:docPr id="4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4"/>
                          <pic:cNvPicPr>
                            <a:picLocks noChangeAspect="1"/>
                          </pic:cNvPicPr>
                        </pic:nvPicPr>
                        <pic:blipFill>
                          <a:blip r:embed="rId30"/>
                          <a:stretch>
                            <a:fillRect/>
                          </a:stretch>
                        </pic:blipFill>
                        <pic:spPr>
                          <a:xfrm>
                            <a:off x="0" y="0"/>
                            <a:ext cx="351155" cy="159385"/>
                          </a:xfrm>
                          <a:prstGeom prst="rect">
                            <a:avLst/>
                          </a:prstGeom>
                          <a:noFill/>
                          <a:ln>
                            <a:noFill/>
                          </a:ln>
                        </pic:spPr>
                      </pic:pic>
                    </a:graphicData>
                  </a:graphic>
                </wp:inline>
              </w:drawing>
            </w:r>
            <w:r>
              <w:rPr>
                <w:rFonts w:cs="Arial" w:hint="eastAsia"/>
                <w:lang w:eastAsia="zh-CN"/>
              </w:rPr>
              <w:t xml:space="preserve">, </w:t>
            </w:r>
          </w:p>
          <w:p w14:paraId="652B82F9" w14:textId="77777777" w:rsidR="008F459C" w:rsidRDefault="00FF223F">
            <w:pPr>
              <w:pStyle w:val="B5"/>
              <w:rPr>
                <w:lang w:eastAsia="zh-CN"/>
              </w:rPr>
            </w:pPr>
            <w:r>
              <w:rPr>
                <w:noProof/>
                <w:position w:val="-12"/>
                <w:lang w:val="en-US" w:eastAsia="zh-CN"/>
              </w:rPr>
              <w:drawing>
                <wp:inline distT="0" distB="0" distL="114300" distR="114300" wp14:anchorId="44F6337A" wp14:editId="3421A26B">
                  <wp:extent cx="829310" cy="191135"/>
                  <wp:effectExtent l="0" t="0" r="0" b="5715"/>
                  <wp:docPr id="4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5"/>
                          <pic:cNvPicPr>
                            <a:picLocks noChangeAspect="1"/>
                          </pic:cNvPicPr>
                        </pic:nvPicPr>
                        <pic:blipFill>
                          <a:blip r:embed="rId31"/>
                          <a:stretch>
                            <a:fillRect/>
                          </a:stretch>
                        </pic:blipFill>
                        <pic:spPr>
                          <a:xfrm>
                            <a:off x="0" y="0"/>
                            <a:ext cx="829310" cy="191135"/>
                          </a:xfrm>
                          <a:prstGeom prst="rect">
                            <a:avLst/>
                          </a:prstGeom>
                          <a:noFill/>
                          <a:ln>
                            <a:noFill/>
                          </a:ln>
                        </pic:spPr>
                      </pic:pic>
                    </a:graphicData>
                  </a:graphic>
                </wp:inline>
              </w:drawing>
            </w:r>
            <w:r>
              <w:rPr>
                <w:lang w:val="en-US" w:eastAsia="zh-CN"/>
              </w:rPr>
              <w:t>;</w:t>
            </w:r>
            <w:r>
              <w:rPr>
                <w:lang w:eastAsia="zh-CN"/>
              </w:rPr>
              <w:t xml:space="preserve"> </w:t>
            </w:r>
          </w:p>
          <w:p w14:paraId="514C65F2" w14:textId="77777777" w:rsidR="008F459C" w:rsidRDefault="00FF223F">
            <w:pPr>
              <w:pStyle w:val="B5"/>
              <w:rPr>
                <w:lang w:val="en-US" w:eastAsia="zh-CN"/>
              </w:rPr>
            </w:pPr>
            <w:r>
              <w:rPr>
                <w:noProof/>
                <w:position w:val="-10"/>
                <w:lang w:val="en-US" w:eastAsia="zh-CN"/>
              </w:rPr>
              <w:drawing>
                <wp:inline distT="0" distB="0" distL="114300" distR="114300" wp14:anchorId="0960A736" wp14:editId="5BFB68E7">
                  <wp:extent cx="467995" cy="180975"/>
                  <wp:effectExtent l="0" t="0" r="4445" b="1905"/>
                  <wp:docPr id="50"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6"/>
                          <pic:cNvPicPr>
                            <a:picLocks noChangeAspect="1"/>
                          </pic:cNvPicPr>
                        </pic:nvPicPr>
                        <pic:blipFill>
                          <a:blip r:embed="rId32"/>
                          <a:stretch>
                            <a:fillRect/>
                          </a:stretch>
                        </pic:blipFill>
                        <pic:spPr>
                          <a:xfrm>
                            <a:off x="0" y="0"/>
                            <a:ext cx="467995" cy="180975"/>
                          </a:xfrm>
                          <a:prstGeom prst="rect">
                            <a:avLst/>
                          </a:prstGeom>
                          <a:noFill/>
                          <a:ln>
                            <a:noFill/>
                          </a:ln>
                        </pic:spPr>
                      </pic:pic>
                    </a:graphicData>
                  </a:graphic>
                </wp:inline>
              </w:drawing>
            </w:r>
            <w:r>
              <w:rPr>
                <w:lang w:val="en-US"/>
              </w:rPr>
              <w:t>;</w:t>
            </w:r>
          </w:p>
          <w:p w14:paraId="7AEFC66F" w14:textId="77777777" w:rsidR="008F459C" w:rsidRDefault="00FF223F">
            <w:pPr>
              <w:pStyle w:val="B4"/>
              <w:rPr>
                <w:lang w:eastAsia="zh-CN"/>
              </w:rPr>
            </w:pPr>
            <w:r>
              <w:rPr>
                <w:lang w:eastAsia="zh-CN"/>
              </w:rPr>
              <w:t xml:space="preserve">else </w:t>
            </w:r>
          </w:p>
          <w:p w14:paraId="5B9C8224" w14:textId="77777777" w:rsidR="008F459C" w:rsidRDefault="00FF223F">
            <w:pPr>
              <w:pStyle w:val="B5"/>
              <w:rPr>
                <w:lang w:eastAsia="zh-CN"/>
              </w:rPr>
            </w:pPr>
            <w:r>
              <w:rPr>
                <w:lang w:eastAsia="zh-CN"/>
              </w:rPr>
              <w:t xml:space="preserve">Set </w:t>
            </w:r>
            <w:r>
              <w:rPr>
                <w:noProof/>
                <w:position w:val="-10"/>
                <w:lang w:val="en-US" w:eastAsia="zh-CN"/>
              </w:rPr>
              <w:drawing>
                <wp:inline distT="0" distB="0" distL="114300" distR="114300" wp14:anchorId="56F45F27" wp14:editId="77F330F5">
                  <wp:extent cx="276225" cy="180975"/>
                  <wp:effectExtent l="0" t="0" r="13335" b="1905"/>
                  <wp:docPr id="5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7"/>
                          <pic:cNvPicPr>
                            <a:picLocks noChangeAspect="1"/>
                          </pic:cNvPicPr>
                        </pic:nvPicPr>
                        <pic:blipFill>
                          <a:blip r:embed="rId33"/>
                          <a:stretch>
                            <a:fillRect/>
                          </a:stretch>
                        </pic:blipFill>
                        <pic:spPr>
                          <a:xfrm>
                            <a:off x="0" y="0"/>
                            <a:ext cx="276225" cy="18097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114300" distR="114300" wp14:anchorId="47AA2662" wp14:editId="658F4F59">
                  <wp:extent cx="180975" cy="159385"/>
                  <wp:effectExtent l="0" t="0" r="0" b="8890"/>
                  <wp:docPr id="5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8"/>
                          <pic:cNvPicPr>
                            <a:picLocks noChangeAspect="1"/>
                          </pic:cNvPicPr>
                        </pic:nvPicPr>
                        <pic:blipFill>
                          <a:blip r:embed="rId18"/>
                          <a:stretch>
                            <a:fillRect/>
                          </a:stretch>
                        </pic:blipFill>
                        <pic:spPr>
                          <a:xfrm>
                            <a:off x="0" y="0"/>
                            <a:ext cx="180975" cy="159385"/>
                          </a:xfrm>
                          <a:prstGeom prst="rect">
                            <a:avLst/>
                          </a:prstGeom>
                          <a:noFill/>
                          <a:ln>
                            <a:noFill/>
                          </a:ln>
                        </pic:spPr>
                      </pic:pic>
                    </a:graphicData>
                  </a:graphic>
                </wp:inline>
              </w:drawing>
            </w:r>
          </w:p>
          <w:p w14:paraId="1E39759F" w14:textId="77777777" w:rsidR="008F459C" w:rsidRDefault="00FF223F">
            <w:pPr>
              <w:pStyle w:val="B5"/>
              <w:rPr>
                <w:lang w:eastAsia="zh-CN"/>
              </w:rPr>
            </w:pPr>
            <w:r>
              <w:rPr>
                <w:rFonts w:hint="eastAsia"/>
                <w:lang w:eastAsia="zh-CN"/>
              </w:rPr>
              <w:t xml:space="preserve">Set </w:t>
            </w:r>
            <w:r>
              <w:rPr>
                <w:noProof/>
                <w:position w:val="-6"/>
                <w:lang w:val="en-US" w:eastAsia="zh-CN"/>
              </w:rPr>
              <w:drawing>
                <wp:inline distT="0" distB="0" distL="114300" distR="114300" wp14:anchorId="45E3E9B1" wp14:editId="5388F567">
                  <wp:extent cx="180975" cy="138430"/>
                  <wp:effectExtent l="0" t="0" r="0" b="0"/>
                  <wp:docPr id="5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9"/>
                          <pic:cNvPicPr>
                            <a:picLocks noChangeAspect="1"/>
                          </pic:cNvPicPr>
                        </pic:nvPicPr>
                        <pic:blipFill>
                          <a:blip r:embed="rId34"/>
                          <a:stretch>
                            <a:fillRect/>
                          </a:stretch>
                        </pic:blipFill>
                        <pic:spPr>
                          <a:xfrm>
                            <a:off x="0" y="0"/>
                            <a:ext cx="180975" cy="138430"/>
                          </a:xfrm>
                          <a:prstGeom prst="rect">
                            <a:avLst/>
                          </a:prstGeom>
                          <a:noFill/>
                          <a:ln>
                            <a:noFill/>
                          </a:ln>
                        </pic:spPr>
                      </pic:pic>
                    </a:graphicData>
                  </a:graphic>
                </wp:inline>
              </w:drawing>
            </w:r>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Pr>
                <w:color w:val="000000"/>
              </w:rPr>
              <w:t xml:space="preserve"> </w:t>
            </w:r>
            <w:r>
              <w:rPr>
                <w:i/>
                <w:color w:val="000000"/>
              </w:rPr>
              <w:t>SLIV</w:t>
            </w:r>
            <w:r>
              <w:rPr>
                <w:lang w:eastAsia="zh-CN"/>
              </w:rPr>
              <w:t xml:space="preserve">, among all rows of </w:t>
            </w:r>
            <w:r>
              <w:rPr>
                <w:noProof/>
                <w:position w:val="-4"/>
                <w:lang w:val="en-US" w:eastAsia="zh-CN"/>
              </w:rPr>
              <w:drawing>
                <wp:inline distT="0" distB="0" distL="114300" distR="114300" wp14:anchorId="483B62E9" wp14:editId="294E4D1A">
                  <wp:extent cx="180975" cy="159385"/>
                  <wp:effectExtent l="0" t="0" r="0" b="8890"/>
                  <wp:docPr id="5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0"/>
                          <pic:cNvPicPr>
                            <a:picLocks noChangeAspect="1"/>
                          </pic:cNvPicPr>
                        </pic:nvPicPr>
                        <pic:blipFill>
                          <a:blip r:embed="rId18"/>
                          <a:stretch>
                            <a:fillRect/>
                          </a:stretch>
                        </pic:blipFill>
                        <pic:spPr>
                          <a:xfrm>
                            <a:off x="0" y="0"/>
                            <a:ext cx="180975" cy="159385"/>
                          </a:xfrm>
                          <a:prstGeom prst="rect">
                            <a:avLst/>
                          </a:prstGeom>
                          <a:noFill/>
                          <a:ln>
                            <a:noFill/>
                          </a:ln>
                        </pic:spPr>
                      </pic:pic>
                    </a:graphicData>
                  </a:graphic>
                </wp:inline>
              </w:drawing>
            </w:r>
          </w:p>
          <w:p w14:paraId="1D6226BC" w14:textId="77777777" w:rsidR="008F459C" w:rsidRDefault="00FF223F">
            <w:pPr>
              <w:pStyle w:val="B5"/>
              <w:rPr>
                <w:lang w:eastAsia="zh-CN"/>
              </w:rPr>
            </w:pPr>
            <w:r>
              <w:rPr>
                <w:lang w:eastAsia="zh-CN"/>
              </w:rPr>
              <w:t xml:space="preserve">while </w:t>
            </w:r>
            <w:r>
              <w:rPr>
                <w:rFonts w:cs="Arial"/>
                <w:noProof/>
                <w:position w:val="-6"/>
                <w:lang w:val="en-US" w:eastAsia="zh-CN"/>
              </w:rPr>
              <w:drawing>
                <wp:inline distT="0" distB="0" distL="114300" distR="114300" wp14:anchorId="3BF0AAB9" wp14:editId="1AD2519A">
                  <wp:extent cx="351155" cy="180975"/>
                  <wp:effectExtent l="0" t="0" r="14605" b="0"/>
                  <wp:docPr id="5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1"/>
                          <pic:cNvPicPr>
                            <a:picLocks noChangeAspect="1"/>
                          </pic:cNvPicPr>
                        </pic:nvPicPr>
                        <pic:blipFill>
                          <a:blip r:embed="rId30"/>
                          <a:stretch>
                            <a:fillRect/>
                          </a:stretch>
                        </pic:blipFill>
                        <pic:spPr>
                          <a:xfrm>
                            <a:off x="0" y="0"/>
                            <a:ext cx="351155" cy="180975"/>
                          </a:xfrm>
                          <a:prstGeom prst="rect">
                            <a:avLst/>
                          </a:prstGeom>
                          <a:noFill/>
                          <a:ln>
                            <a:noFill/>
                          </a:ln>
                        </pic:spPr>
                      </pic:pic>
                    </a:graphicData>
                  </a:graphic>
                </wp:inline>
              </w:drawing>
            </w:r>
          </w:p>
          <w:p w14:paraId="5974C932" w14:textId="77777777" w:rsidR="008F459C" w:rsidRDefault="00FF223F">
            <w:pPr>
              <w:pStyle w:val="B5"/>
              <w:ind w:left="1985"/>
              <w:rPr>
                <w:lang w:eastAsia="zh-CN"/>
              </w:rPr>
            </w:pPr>
            <w:r>
              <w:rPr>
                <w:lang w:eastAsia="zh-CN"/>
              </w:rPr>
              <w:t>S</w:t>
            </w:r>
            <w:r>
              <w:rPr>
                <w:rFonts w:hint="eastAsia"/>
                <w:lang w:eastAsia="zh-CN"/>
              </w:rPr>
              <w:t xml:space="preserve">et </w:t>
            </w:r>
            <w:r>
              <w:rPr>
                <w:noProof/>
                <w:position w:val="-6"/>
                <w:lang w:val="en-US" w:eastAsia="zh-CN"/>
              </w:rPr>
              <w:drawing>
                <wp:inline distT="0" distB="0" distL="114300" distR="114300" wp14:anchorId="119144FC" wp14:editId="0D102854">
                  <wp:extent cx="287020" cy="180975"/>
                  <wp:effectExtent l="0" t="0" r="0" b="0"/>
                  <wp:docPr id="5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2"/>
                          <pic:cNvPicPr>
                            <a:picLocks noChangeAspect="1"/>
                          </pic:cNvPicPr>
                        </pic:nvPicPr>
                        <pic:blipFill>
                          <a:blip r:embed="rId35"/>
                          <a:stretch>
                            <a:fillRect/>
                          </a:stretch>
                        </pic:blipFill>
                        <pic:spPr>
                          <a:xfrm>
                            <a:off x="0" y="0"/>
                            <a:ext cx="287020" cy="180975"/>
                          </a:xfrm>
                          <a:prstGeom prst="rect">
                            <a:avLst/>
                          </a:prstGeom>
                          <a:noFill/>
                          <a:ln>
                            <a:noFill/>
                          </a:ln>
                        </pic:spPr>
                      </pic:pic>
                    </a:graphicData>
                  </a:graphic>
                </wp:inline>
              </w:drawing>
            </w:r>
            <w:r>
              <w:rPr>
                <w:rFonts w:hint="eastAsia"/>
                <w:lang w:eastAsia="zh-CN"/>
              </w:rPr>
              <w:t xml:space="preserve"> </w:t>
            </w:r>
          </w:p>
          <w:p w14:paraId="70576744" w14:textId="77777777" w:rsidR="008F459C" w:rsidRDefault="00FF223F">
            <w:pPr>
              <w:pStyle w:val="B5"/>
              <w:ind w:left="1985"/>
              <w:rPr>
                <w:lang w:eastAsia="zh-CN"/>
              </w:rPr>
            </w:pPr>
            <w:r>
              <w:t xml:space="preserve">while </w:t>
            </w:r>
            <w:r>
              <w:rPr>
                <w:noProof/>
                <w:position w:val="-10"/>
                <w:lang w:val="en-US" w:eastAsia="zh-CN"/>
              </w:rPr>
              <w:drawing>
                <wp:inline distT="0" distB="0" distL="114300" distR="114300" wp14:anchorId="3FE7DB82" wp14:editId="3CDCDE85">
                  <wp:extent cx="467995" cy="201930"/>
                  <wp:effectExtent l="0" t="0" r="4445" b="11430"/>
                  <wp:docPr id="5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3"/>
                          <pic:cNvPicPr>
                            <a:picLocks noChangeAspect="1"/>
                          </pic:cNvPicPr>
                        </pic:nvPicPr>
                        <pic:blipFill>
                          <a:blip r:embed="rId36"/>
                          <a:stretch>
                            <a:fillRect/>
                          </a:stretch>
                        </pic:blipFill>
                        <pic:spPr>
                          <a:xfrm>
                            <a:off x="0" y="0"/>
                            <a:ext cx="467995" cy="201930"/>
                          </a:xfrm>
                          <a:prstGeom prst="rect">
                            <a:avLst/>
                          </a:prstGeom>
                          <a:noFill/>
                          <a:ln>
                            <a:noFill/>
                          </a:ln>
                        </pic:spPr>
                      </pic:pic>
                    </a:graphicData>
                  </a:graphic>
                </wp:inline>
              </w:drawing>
            </w:r>
          </w:p>
          <w:p w14:paraId="64218F51" w14:textId="77777777" w:rsidR="008F459C" w:rsidRDefault="00FF223F">
            <w:pPr>
              <w:pStyle w:val="B5"/>
              <w:ind w:left="2268"/>
              <w:rPr>
                <w:lang w:eastAsia="zh-CN"/>
              </w:rPr>
            </w:pPr>
            <w:r>
              <w:rPr>
                <w:rFonts w:hint="eastAsia"/>
                <w:lang w:eastAsia="zh-CN"/>
              </w:rPr>
              <w:t xml:space="preserve">if </w:t>
            </w:r>
            <w:r>
              <w:rPr>
                <w:noProof/>
                <w:position w:val="-6"/>
                <w:lang w:val="en-US" w:eastAsia="zh-CN"/>
              </w:rPr>
              <w:drawing>
                <wp:inline distT="0" distB="0" distL="114300" distR="114300" wp14:anchorId="00517B6C" wp14:editId="50F88F50">
                  <wp:extent cx="351155" cy="159385"/>
                  <wp:effectExtent l="0" t="0" r="0" b="9525"/>
                  <wp:docPr id="5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44"/>
                          <pic:cNvPicPr>
                            <a:picLocks noChangeAspect="1"/>
                          </pic:cNvPicPr>
                        </pic:nvPicPr>
                        <pic:blipFill>
                          <a:blip r:embed="rId37"/>
                          <a:stretch>
                            <a:fillRect/>
                          </a:stretch>
                        </pic:blipFill>
                        <pic:spPr>
                          <a:xfrm>
                            <a:off x="0" y="0"/>
                            <a:ext cx="351155" cy="159385"/>
                          </a:xfrm>
                          <a:prstGeom prst="rect">
                            <a:avLst/>
                          </a:prstGeom>
                          <a:noFill/>
                          <a:ln>
                            <a:noFill/>
                          </a:ln>
                        </pic:spPr>
                      </pic:pic>
                    </a:graphicData>
                  </a:graphic>
                </wp:inline>
              </w:drawing>
            </w:r>
            <w:r>
              <w:rPr>
                <w:rFonts w:hint="eastAsia"/>
                <w:lang w:eastAsia="zh-CN"/>
              </w:rPr>
              <w:t xml:space="preserve"> </w:t>
            </w:r>
            <w:r>
              <w:rPr>
                <w:lang w:eastAsia="zh-CN"/>
              </w:rPr>
              <w:t xml:space="preserve">for </w:t>
            </w:r>
            <w:r>
              <w:rPr>
                <w:rFonts w:cs="Arial" w:hint="eastAsia"/>
                <w:lang w:eastAsia="zh-CN"/>
              </w:rPr>
              <w:t xml:space="preserve">start OFDM symbol index </w:t>
            </w:r>
            <w:r>
              <w:rPr>
                <w:noProof/>
                <w:position w:val="-6"/>
                <w:lang w:val="en-US" w:eastAsia="zh-CN"/>
              </w:rPr>
              <w:drawing>
                <wp:inline distT="0" distB="0" distL="114300" distR="114300" wp14:anchorId="6A9EC8ED" wp14:editId="688F24A8">
                  <wp:extent cx="180975" cy="159385"/>
                  <wp:effectExtent l="0" t="0" r="0" b="10160"/>
                  <wp:docPr id="5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45"/>
                          <pic:cNvPicPr>
                            <a:picLocks noChangeAspect="1"/>
                          </pic:cNvPicPr>
                        </pic:nvPicPr>
                        <pic:blipFill>
                          <a:blip r:embed="rId38"/>
                          <a:stretch>
                            <a:fillRect/>
                          </a:stretch>
                        </pic:blipFill>
                        <pic:spPr>
                          <a:xfrm>
                            <a:off x="0" y="0"/>
                            <a:ext cx="180975" cy="159385"/>
                          </a:xfrm>
                          <a:prstGeom prst="rect">
                            <a:avLst/>
                          </a:prstGeom>
                          <a:noFill/>
                          <a:ln>
                            <a:noFill/>
                          </a:ln>
                        </pic:spPr>
                      </pic:pic>
                    </a:graphicData>
                  </a:graphic>
                </wp:inline>
              </w:drawing>
            </w:r>
            <w:r>
              <w:rPr>
                <w:rFonts w:cs="Arial" w:hint="eastAsia"/>
                <w:lang w:eastAsia="zh-CN"/>
              </w:rPr>
              <w:t xml:space="preserve"> for </w:t>
            </w:r>
            <w:r>
              <w:t>row</w:t>
            </w:r>
            <w:r>
              <w:rPr>
                <w:rFonts w:cs="Arial" w:hint="eastAsia"/>
                <w:lang w:eastAsia="zh-CN"/>
              </w:rPr>
              <w:t xml:space="preserve"> </w:t>
            </w:r>
            <w:r>
              <w:rPr>
                <w:noProof/>
                <w:position w:val="-4"/>
                <w:lang w:val="en-US" w:eastAsia="zh-CN"/>
              </w:rPr>
              <w:drawing>
                <wp:inline distT="0" distB="0" distL="114300" distR="114300" wp14:anchorId="567E24D6" wp14:editId="4057FD7C">
                  <wp:extent cx="116840" cy="116840"/>
                  <wp:effectExtent l="0" t="0" r="5080" b="4445"/>
                  <wp:docPr id="6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46"/>
                          <pic:cNvPicPr>
                            <a:picLocks noChangeAspect="1"/>
                          </pic:cNvPicPr>
                        </pic:nvPicPr>
                        <pic:blipFill>
                          <a:blip r:embed="rId39"/>
                          <a:stretch>
                            <a:fillRect/>
                          </a:stretch>
                        </pic:blipFill>
                        <pic:spPr>
                          <a:xfrm>
                            <a:off x="0" y="0"/>
                            <a:ext cx="116840" cy="116840"/>
                          </a:xfrm>
                          <a:prstGeom prst="rect">
                            <a:avLst/>
                          </a:prstGeom>
                          <a:noFill/>
                          <a:ln>
                            <a:noFill/>
                          </a:ln>
                        </pic:spPr>
                      </pic:pic>
                    </a:graphicData>
                  </a:graphic>
                </wp:inline>
              </w:drawing>
            </w:r>
            <w:r>
              <w:t xml:space="preserve"> </w:t>
            </w:r>
          </w:p>
          <w:p w14:paraId="7683FAC0" w14:textId="77777777" w:rsidR="008F459C" w:rsidRDefault="00FF223F">
            <w:pPr>
              <w:pStyle w:val="B5"/>
              <w:ind w:left="2552"/>
              <w:rPr>
                <w:lang w:eastAsia="zh-CN"/>
              </w:rPr>
            </w:pPr>
            <w:r>
              <w:rPr>
                <w:noProof/>
                <w:position w:val="-12"/>
                <w:lang w:val="en-US" w:eastAsia="zh-CN"/>
              </w:rPr>
              <w:lastRenderedPageBreak/>
              <w:drawing>
                <wp:inline distT="0" distB="0" distL="114300" distR="114300" wp14:anchorId="0AA44C6D" wp14:editId="5C14A4EC">
                  <wp:extent cx="574040" cy="233680"/>
                  <wp:effectExtent l="0" t="0" r="5080" b="10795"/>
                  <wp:docPr id="6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47"/>
                          <pic:cNvPicPr>
                            <a:picLocks noChangeAspect="1"/>
                          </pic:cNvPicPr>
                        </pic:nvPicPr>
                        <pic:blipFill>
                          <a:blip r:embed="rId40"/>
                          <a:stretch>
                            <a:fillRect/>
                          </a:stretch>
                        </pic:blipFill>
                        <pic:spPr>
                          <a:xfrm>
                            <a:off x="0" y="0"/>
                            <a:ext cx="574040" cy="233680"/>
                          </a:xfrm>
                          <a:prstGeom prst="rect">
                            <a:avLst/>
                          </a:prstGeom>
                          <a:noFill/>
                          <a:ln>
                            <a:noFill/>
                          </a:ln>
                        </pic:spPr>
                      </pic:pic>
                    </a:graphicData>
                  </a:graphic>
                </wp:inline>
              </w:drawing>
            </w:r>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row </w:t>
            </w:r>
            <w:r>
              <w:rPr>
                <w:noProof/>
                <w:position w:val="-4"/>
                <w:lang w:val="en-US" w:eastAsia="zh-CN"/>
              </w:rPr>
              <w:drawing>
                <wp:inline distT="0" distB="0" distL="114300" distR="114300" wp14:anchorId="1F07DBD6" wp14:editId="0B895C04">
                  <wp:extent cx="116840" cy="116840"/>
                  <wp:effectExtent l="0" t="0" r="5080" b="4445"/>
                  <wp:docPr id="6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48"/>
                          <pic:cNvPicPr>
                            <a:picLocks noChangeAspect="1"/>
                          </pic:cNvPicPr>
                        </pic:nvPicPr>
                        <pic:blipFill>
                          <a:blip r:embed="rId41"/>
                          <a:stretch>
                            <a:fillRect/>
                          </a:stretch>
                        </pic:blipFill>
                        <pic:spPr>
                          <a:xfrm>
                            <a:off x="0" y="0"/>
                            <a:ext cx="116840" cy="116840"/>
                          </a:xfrm>
                          <a:prstGeom prst="rect">
                            <a:avLst/>
                          </a:prstGeom>
                          <a:noFill/>
                          <a:ln>
                            <a:noFill/>
                          </a:ln>
                        </pic:spPr>
                      </pic:pic>
                    </a:graphicData>
                  </a:graphic>
                </wp:inline>
              </w:drawing>
            </w:r>
          </w:p>
          <w:p w14:paraId="4037A045" w14:textId="77777777" w:rsidR="008F459C" w:rsidRDefault="00FF223F">
            <w:pPr>
              <w:pStyle w:val="B5"/>
              <w:ind w:left="2552"/>
              <w:rPr>
                <w:lang w:eastAsia="zh-CN"/>
              </w:rPr>
            </w:pPr>
            <w:r>
              <w:rPr>
                <w:noProof/>
                <w:position w:val="-6"/>
                <w:lang w:val="en-US" w:eastAsia="zh-CN"/>
              </w:rPr>
              <w:drawing>
                <wp:inline distT="0" distB="0" distL="114300" distR="114300" wp14:anchorId="2F9BAC91" wp14:editId="0238097A">
                  <wp:extent cx="467995" cy="159385"/>
                  <wp:effectExtent l="0" t="0" r="0" b="9525"/>
                  <wp:docPr id="65"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9"/>
                          <pic:cNvPicPr>
                            <a:picLocks noChangeAspect="1"/>
                          </pic:cNvPicPr>
                        </pic:nvPicPr>
                        <pic:blipFill>
                          <a:blip r:embed="rId42"/>
                          <a:stretch>
                            <a:fillRect/>
                          </a:stretch>
                        </pic:blipFill>
                        <pic:spPr>
                          <a:xfrm>
                            <a:off x="0" y="0"/>
                            <a:ext cx="467995" cy="159385"/>
                          </a:xfrm>
                          <a:prstGeom prst="rect">
                            <a:avLst/>
                          </a:prstGeom>
                          <a:noFill/>
                          <a:ln>
                            <a:noFill/>
                          </a:ln>
                        </pic:spPr>
                      </pic:pic>
                    </a:graphicData>
                  </a:graphic>
                </wp:inline>
              </w:drawing>
            </w:r>
            <w:r>
              <w:rPr>
                <w:rFonts w:hint="eastAsia"/>
                <w:lang w:eastAsia="zh-CN"/>
              </w:rPr>
              <w:t>;</w:t>
            </w:r>
          </w:p>
          <w:p w14:paraId="310C4F1C" w14:textId="77777777" w:rsidR="008F459C" w:rsidRDefault="00FF223F">
            <w:pPr>
              <w:pStyle w:val="B5"/>
              <w:ind w:left="2552"/>
              <w:rPr>
                <w:lang w:eastAsia="zh-CN"/>
              </w:rPr>
            </w:pPr>
            <w:r>
              <w:rPr>
                <w:rFonts w:cs="Arial"/>
                <w:noProof/>
                <w:position w:val="-12"/>
                <w:lang w:val="en-US" w:eastAsia="zh-CN"/>
              </w:rPr>
              <w:drawing>
                <wp:inline distT="0" distB="0" distL="114300" distR="114300" wp14:anchorId="3AD035C8" wp14:editId="60AC16CB">
                  <wp:extent cx="733425" cy="212725"/>
                  <wp:effectExtent l="0" t="0" r="13335" b="635"/>
                  <wp:docPr id="6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50"/>
                          <pic:cNvPicPr>
                            <a:picLocks noChangeAspect="1"/>
                          </pic:cNvPicPr>
                        </pic:nvPicPr>
                        <pic:blipFill>
                          <a:blip r:embed="rId43"/>
                          <a:stretch>
                            <a:fillRect/>
                          </a:stretch>
                        </pic:blipFill>
                        <pic:spPr>
                          <a:xfrm>
                            <a:off x="0" y="0"/>
                            <a:ext cx="733425" cy="212725"/>
                          </a:xfrm>
                          <a:prstGeom prst="rect">
                            <a:avLst/>
                          </a:prstGeom>
                          <a:noFill/>
                          <a:ln>
                            <a:noFill/>
                          </a:ln>
                        </pic:spPr>
                      </pic:pic>
                    </a:graphicData>
                  </a:graphic>
                </wp:inline>
              </w:drawing>
            </w:r>
            <w:r>
              <w:rPr>
                <w:rFonts w:cs="Arial"/>
                <w:lang w:eastAsia="zh-CN"/>
              </w:rPr>
              <w:t>;</w:t>
            </w:r>
          </w:p>
          <w:p w14:paraId="4043A90F" w14:textId="77777777" w:rsidR="008F459C" w:rsidRDefault="00FF223F">
            <w:pPr>
              <w:pStyle w:val="B5"/>
              <w:ind w:left="2268"/>
              <w:rPr>
                <w:lang w:eastAsia="zh-CN"/>
              </w:rPr>
            </w:pPr>
            <w:r>
              <w:rPr>
                <w:lang w:eastAsia="zh-CN"/>
              </w:rPr>
              <w:t>else</w:t>
            </w:r>
          </w:p>
          <w:p w14:paraId="7EB96DA7" w14:textId="77777777" w:rsidR="008F459C" w:rsidRDefault="00FF223F">
            <w:pPr>
              <w:pStyle w:val="B5"/>
              <w:ind w:left="2552"/>
              <w:rPr>
                <w:lang w:eastAsia="zh-CN"/>
              </w:rPr>
            </w:pPr>
            <w:r>
              <w:rPr>
                <w:noProof/>
                <w:position w:val="-4"/>
                <w:lang w:val="en-US" w:eastAsia="zh-CN"/>
              </w:rPr>
              <w:drawing>
                <wp:inline distT="0" distB="0" distL="114300" distR="114300" wp14:anchorId="44F3521F" wp14:editId="45A24A13">
                  <wp:extent cx="467995" cy="159385"/>
                  <wp:effectExtent l="0" t="0" r="4445" b="8890"/>
                  <wp:docPr id="6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51"/>
                          <pic:cNvPicPr>
                            <a:picLocks noChangeAspect="1"/>
                          </pic:cNvPicPr>
                        </pic:nvPicPr>
                        <pic:blipFill>
                          <a:blip r:embed="rId44"/>
                          <a:stretch>
                            <a:fillRect/>
                          </a:stretch>
                        </pic:blipFill>
                        <pic:spPr>
                          <a:xfrm>
                            <a:off x="0" y="0"/>
                            <a:ext cx="467995" cy="159385"/>
                          </a:xfrm>
                          <a:prstGeom prst="rect">
                            <a:avLst/>
                          </a:prstGeom>
                          <a:noFill/>
                          <a:ln>
                            <a:noFill/>
                          </a:ln>
                        </pic:spPr>
                      </pic:pic>
                    </a:graphicData>
                  </a:graphic>
                </wp:inline>
              </w:drawing>
            </w:r>
            <w:r>
              <w:rPr>
                <w:lang w:eastAsia="zh-CN"/>
              </w:rPr>
              <w:t xml:space="preserve">; </w:t>
            </w:r>
          </w:p>
          <w:p w14:paraId="2AB08B44" w14:textId="77777777" w:rsidR="008F459C" w:rsidRDefault="00FF223F">
            <w:pPr>
              <w:pStyle w:val="B5"/>
              <w:ind w:left="2268"/>
              <w:rPr>
                <w:rFonts w:cs="Arial"/>
                <w:lang w:eastAsia="zh-CN"/>
              </w:rPr>
            </w:pPr>
            <w:r>
              <w:rPr>
                <w:rFonts w:cs="Arial"/>
                <w:lang w:eastAsia="zh-CN"/>
              </w:rPr>
              <w:t>end if</w:t>
            </w:r>
          </w:p>
          <w:p w14:paraId="51DB833F" w14:textId="77777777" w:rsidR="008F459C" w:rsidRDefault="00FF223F">
            <w:pPr>
              <w:pStyle w:val="B5"/>
              <w:ind w:left="1985"/>
              <w:rPr>
                <w:lang w:eastAsia="zh-CN"/>
              </w:rPr>
            </w:pPr>
            <w:r>
              <w:rPr>
                <w:rFonts w:hint="eastAsia"/>
                <w:lang w:eastAsia="zh-CN"/>
              </w:rPr>
              <w:t>end while</w:t>
            </w:r>
          </w:p>
          <w:p w14:paraId="6D46F607" w14:textId="77777777" w:rsidR="008F459C" w:rsidRDefault="00FF223F">
            <w:pPr>
              <w:pStyle w:val="B5"/>
              <w:ind w:left="1985"/>
              <w:rPr>
                <w:rFonts w:cs="Arial"/>
                <w:lang w:eastAsia="zh-CN"/>
              </w:rPr>
            </w:pPr>
            <w:r>
              <w:rPr>
                <w:rFonts w:cs="Arial"/>
                <w:noProof/>
                <w:position w:val="-12"/>
                <w:lang w:val="en-US" w:eastAsia="zh-CN"/>
              </w:rPr>
              <w:drawing>
                <wp:inline distT="0" distB="0" distL="114300" distR="114300" wp14:anchorId="7E009A6F" wp14:editId="783184DD">
                  <wp:extent cx="914400" cy="212725"/>
                  <wp:effectExtent l="0" t="0" r="0" b="635"/>
                  <wp:docPr id="6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52"/>
                          <pic:cNvPicPr>
                            <a:picLocks noChangeAspect="1"/>
                          </pic:cNvPicPr>
                        </pic:nvPicPr>
                        <pic:blipFill>
                          <a:blip r:embed="rId45"/>
                          <a:stretch>
                            <a:fillRect/>
                          </a:stretch>
                        </pic:blipFill>
                        <pic:spPr>
                          <a:xfrm>
                            <a:off x="0" y="0"/>
                            <a:ext cx="914400" cy="212725"/>
                          </a:xfrm>
                          <a:prstGeom prst="rect">
                            <a:avLst/>
                          </a:prstGeom>
                          <a:noFill/>
                          <a:ln>
                            <a:noFill/>
                          </a:ln>
                        </pic:spPr>
                      </pic:pic>
                    </a:graphicData>
                  </a:graphic>
                </wp:inline>
              </w:drawing>
            </w:r>
          </w:p>
          <w:p w14:paraId="56596B32" w14:textId="77777777" w:rsidR="008F459C" w:rsidRDefault="00FF223F">
            <w:pPr>
              <w:pStyle w:val="B5"/>
              <w:ind w:left="1985"/>
              <w:rPr>
                <w:lang w:eastAsia="zh-CN"/>
              </w:rPr>
            </w:pPr>
            <w:r>
              <w:rPr>
                <w:noProof/>
                <w:position w:val="-10"/>
                <w:lang w:val="en-US" w:eastAsia="zh-CN"/>
              </w:rPr>
              <w:drawing>
                <wp:inline distT="0" distB="0" distL="114300" distR="114300" wp14:anchorId="1EC30BE5" wp14:editId="3BAC228A">
                  <wp:extent cx="467995" cy="180975"/>
                  <wp:effectExtent l="0" t="0" r="4445" b="1905"/>
                  <wp:docPr id="7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53"/>
                          <pic:cNvPicPr>
                            <a:picLocks noChangeAspect="1"/>
                          </pic:cNvPicPr>
                        </pic:nvPicPr>
                        <pic:blipFill>
                          <a:blip r:embed="rId32"/>
                          <a:stretch>
                            <a:fillRect/>
                          </a:stretch>
                        </pic:blipFill>
                        <pic:spPr>
                          <a:xfrm>
                            <a:off x="0" y="0"/>
                            <a:ext cx="467995" cy="180975"/>
                          </a:xfrm>
                          <a:prstGeom prst="rect">
                            <a:avLst/>
                          </a:prstGeom>
                          <a:noFill/>
                          <a:ln>
                            <a:noFill/>
                          </a:ln>
                        </pic:spPr>
                      </pic:pic>
                    </a:graphicData>
                  </a:graphic>
                </wp:inline>
              </w:drawing>
            </w:r>
            <w:r>
              <w:t>;</w:t>
            </w:r>
          </w:p>
          <w:p w14:paraId="3F72325C" w14:textId="77777777" w:rsidR="008F459C" w:rsidRDefault="00FF223F">
            <w:pPr>
              <w:pStyle w:val="B5"/>
              <w:ind w:left="1985"/>
              <w:rPr>
                <w:i/>
                <w:lang w:eastAsia="zh-CN"/>
              </w:rPr>
            </w:pPr>
            <w:r>
              <w:rPr>
                <w:rFonts w:hint="eastAsia"/>
                <w:lang w:eastAsia="zh-CN"/>
              </w:rPr>
              <w:t xml:space="preserve">Set </w:t>
            </w:r>
            <w:r>
              <w:rPr>
                <w:noProof/>
                <w:position w:val="-6"/>
                <w:lang w:val="en-US" w:eastAsia="zh-CN"/>
              </w:rPr>
              <w:drawing>
                <wp:inline distT="0" distB="0" distL="114300" distR="114300" wp14:anchorId="55B5D382" wp14:editId="3B801817">
                  <wp:extent cx="180975" cy="138430"/>
                  <wp:effectExtent l="0" t="0" r="0" b="0"/>
                  <wp:docPr id="63"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54"/>
                          <pic:cNvPicPr>
                            <a:picLocks noChangeAspect="1"/>
                          </pic:cNvPicPr>
                        </pic:nvPicPr>
                        <pic:blipFill>
                          <a:blip r:embed="rId34"/>
                          <a:stretch>
                            <a:fillRect/>
                          </a:stretch>
                        </pic:blipFill>
                        <pic:spPr>
                          <a:xfrm>
                            <a:off x="0" y="0"/>
                            <a:ext cx="180975" cy="138430"/>
                          </a:xfrm>
                          <a:prstGeom prst="rect">
                            <a:avLst/>
                          </a:prstGeom>
                          <a:noFill/>
                          <a:ln>
                            <a:noFill/>
                          </a:ln>
                        </pic:spPr>
                      </pic:pic>
                    </a:graphicData>
                  </a:graphic>
                </wp:inline>
              </w:drawing>
            </w:r>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w:r>
              <w:rPr>
                <w:noProof/>
                <w:position w:val="-4"/>
                <w:lang w:val="en-US" w:eastAsia="zh-CN"/>
              </w:rPr>
              <w:drawing>
                <wp:inline distT="0" distB="0" distL="114300" distR="114300" wp14:anchorId="3C28F97B" wp14:editId="0AF7B655">
                  <wp:extent cx="180975" cy="159385"/>
                  <wp:effectExtent l="0" t="0" r="0" b="8890"/>
                  <wp:docPr id="66"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55"/>
                          <pic:cNvPicPr>
                            <a:picLocks noChangeAspect="1"/>
                          </pic:cNvPicPr>
                        </pic:nvPicPr>
                        <pic:blipFill>
                          <a:blip r:embed="rId18"/>
                          <a:stretch>
                            <a:fillRect/>
                          </a:stretch>
                        </pic:blipFill>
                        <pic:spPr>
                          <a:xfrm>
                            <a:off x="0" y="0"/>
                            <a:ext cx="180975" cy="159385"/>
                          </a:xfrm>
                          <a:prstGeom prst="rect">
                            <a:avLst/>
                          </a:prstGeom>
                          <a:noFill/>
                          <a:ln>
                            <a:noFill/>
                          </a:ln>
                        </pic:spPr>
                      </pic:pic>
                    </a:graphicData>
                  </a:graphic>
                </wp:inline>
              </w:drawing>
            </w:r>
            <w:r>
              <w:rPr>
                <w:rFonts w:hint="eastAsia"/>
                <w:lang w:eastAsia="zh-CN"/>
              </w:rPr>
              <w:t>;</w:t>
            </w:r>
          </w:p>
          <w:p w14:paraId="1B02BB0E" w14:textId="77777777" w:rsidR="008F459C" w:rsidRDefault="00FF223F">
            <w:pPr>
              <w:pStyle w:val="B5"/>
              <w:rPr>
                <w:lang w:eastAsia="zh-CN"/>
              </w:rPr>
            </w:pPr>
            <w:r>
              <w:rPr>
                <w:rFonts w:hint="eastAsia"/>
                <w:lang w:eastAsia="zh-CN"/>
              </w:rPr>
              <w:t>end while</w:t>
            </w:r>
          </w:p>
          <w:p w14:paraId="52CED470" w14:textId="77777777" w:rsidR="008F459C" w:rsidRDefault="00FF223F">
            <w:pPr>
              <w:pStyle w:val="B4"/>
              <w:rPr>
                <w:lang w:eastAsia="zh-CN"/>
              </w:rPr>
            </w:pPr>
            <w:r>
              <w:rPr>
                <w:lang w:eastAsia="zh-CN"/>
              </w:rPr>
              <w:t>end if</w:t>
            </w:r>
          </w:p>
          <w:p w14:paraId="63B8AA0C" w14:textId="77777777" w:rsidR="008F459C" w:rsidRDefault="003645F5">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FF223F">
              <w:t>;</w:t>
            </w:r>
          </w:p>
          <w:p w14:paraId="3E6074A3" w14:textId="77777777" w:rsidR="008F459C" w:rsidRDefault="00FF223F">
            <w:pPr>
              <w:pStyle w:val="B3"/>
              <w:rPr>
                <w:i/>
                <w:lang w:eastAsia="zh-CN"/>
              </w:rPr>
            </w:pPr>
            <w:r>
              <w:rPr>
                <w:lang w:eastAsia="zh-CN"/>
              </w:rPr>
              <w:t>end if</w:t>
            </w:r>
          </w:p>
          <w:p w14:paraId="156768BC" w14:textId="77777777" w:rsidR="008F459C" w:rsidRDefault="00FF223F">
            <w:pPr>
              <w:pStyle w:val="B2"/>
              <w:rPr>
                <w:lang w:eastAsia="zh-CN"/>
              </w:rPr>
            </w:pPr>
            <w:r>
              <w:rPr>
                <w:lang w:eastAsia="zh-CN"/>
              </w:rPr>
              <w:t>end while</w:t>
            </w:r>
          </w:p>
          <w:p w14:paraId="3B29ADC4" w14:textId="77777777" w:rsidR="008F459C" w:rsidRDefault="00FF223F">
            <w:pPr>
              <w:pStyle w:val="B10"/>
              <w:rPr>
                <w:lang w:eastAsia="zh-CN"/>
              </w:rPr>
            </w:pPr>
            <w:r>
              <w:rPr>
                <w:lang w:eastAsia="zh-CN"/>
              </w:rPr>
              <w:t>end if</w:t>
            </w:r>
          </w:p>
          <w:p w14:paraId="48FC1E41" w14:textId="77777777" w:rsidR="008F459C" w:rsidRDefault="00FF223F">
            <w:pPr>
              <w:pStyle w:val="B10"/>
              <w:rPr>
                <w:lang w:val="en-US" w:eastAsia="zh-CN"/>
              </w:rPr>
            </w:pPr>
            <w:r>
              <w:rPr>
                <w:noProof/>
                <w:position w:val="-6"/>
                <w:lang w:val="en-US" w:eastAsia="zh-CN"/>
              </w:rPr>
              <w:drawing>
                <wp:inline distT="0" distB="0" distL="114300" distR="114300" wp14:anchorId="5C1A9BC4" wp14:editId="03D69396">
                  <wp:extent cx="467995" cy="159385"/>
                  <wp:effectExtent l="0" t="0" r="0" b="9525"/>
                  <wp:docPr id="69"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56"/>
                          <pic:cNvPicPr>
                            <a:picLocks noChangeAspect="1"/>
                          </pic:cNvPicPr>
                        </pic:nvPicPr>
                        <pic:blipFill>
                          <a:blip r:embed="rId46"/>
                          <a:stretch>
                            <a:fillRect/>
                          </a:stretch>
                        </pic:blipFill>
                        <pic:spPr>
                          <a:xfrm>
                            <a:off x="0" y="0"/>
                            <a:ext cx="467995" cy="159385"/>
                          </a:xfrm>
                          <a:prstGeom prst="rect">
                            <a:avLst/>
                          </a:prstGeom>
                          <a:noFill/>
                          <a:ln>
                            <a:noFill/>
                          </a:ln>
                        </pic:spPr>
                      </pic:pic>
                    </a:graphicData>
                  </a:graphic>
                </wp:inline>
              </w:drawing>
            </w:r>
            <w:r>
              <w:rPr>
                <w:lang w:val="en-US"/>
              </w:rPr>
              <w:t>;</w:t>
            </w:r>
          </w:p>
          <w:p w14:paraId="0B218C97" w14:textId="77777777" w:rsidR="008F459C" w:rsidRDefault="00FF223F">
            <w:pPr>
              <w:rPr>
                <w:rFonts w:eastAsia="宋体"/>
                <w:lang w:val="en-US" w:eastAsia="zh-CN"/>
              </w:rPr>
            </w:pPr>
            <w:r>
              <w:rPr>
                <w:rFonts w:hint="eastAsia"/>
                <w:lang w:eastAsia="zh-CN"/>
              </w:rPr>
              <w:t>end while</w:t>
            </w:r>
          </w:p>
        </w:tc>
      </w:tr>
    </w:tbl>
    <w:p w14:paraId="2DDA3EDE" w14:textId="77777777" w:rsidR="008F459C" w:rsidRDefault="008F459C">
      <w:pPr>
        <w:numPr>
          <w:ilvl w:val="255"/>
          <w:numId w:val="0"/>
        </w:numPr>
        <w:adjustRightInd/>
        <w:snapToGrid w:val="0"/>
        <w:spacing w:afterLines="50"/>
        <w:rPr>
          <w:rFonts w:eastAsia="宋体"/>
          <w:lang w:val="en-US" w:eastAsia="zh-CN"/>
        </w:rPr>
      </w:pPr>
    </w:p>
    <w:p w14:paraId="28AA97D4" w14:textId="77777777" w:rsidR="008F459C" w:rsidRDefault="00FF223F">
      <w:pPr>
        <w:numPr>
          <w:ilvl w:val="255"/>
          <w:numId w:val="0"/>
        </w:numPr>
        <w:adjustRightInd/>
        <w:snapToGrid w:val="0"/>
        <w:spacing w:afterLines="50"/>
        <w:rPr>
          <w:i/>
          <w:iCs/>
          <w:lang w:val="en-US" w:eastAsia="zh-CN"/>
        </w:rPr>
      </w:pPr>
      <w:r>
        <w:rPr>
          <w:rFonts w:hint="eastAsia"/>
          <w:b/>
          <w:bCs/>
          <w:i/>
          <w:iCs/>
          <w:lang w:val="en-US" w:eastAsia="zh-CN"/>
        </w:rPr>
        <w:t xml:space="preserve">Proposal </w:t>
      </w:r>
      <w:r>
        <w:rPr>
          <w:b/>
          <w:bCs/>
          <w:i/>
          <w:iCs/>
          <w:lang w:val="en-US" w:eastAsia="zh-CN"/>
        </w:rPr>
        <w:t>8</w:t>
      </w:r>
      <w:r>
        <w:rPr>
          <w:rFonts w:hint="eastAsia"/>
          <w:b/>
          <w:bCs/>
          <w:i/>
          <w:iCs/>
          <w:lang w:val="en-US" w:eastAsia="zh-CN"/>
        </w:rPr>
        <w:t>:</w:t>
      </w:r>
      <w:r>
        <w:rPr>
          <w:rFonts w:hint="eastAsia"/>
          <w:i/>
          <w:iCs/>
          <w:lang w:val="en-US" w:eastAsia="zh-CN"/>
        </w:rPr>
        <w:t xml:space="preserve"> </w:t>
      </w:r>
      <w:r>
        <w:rPr>
          <w:i/>
          <w:lang w:val="en-US" w:eastAsia="zh-CN"/>
        </w:rPr>
        <w:t>The unnecessary repetitive construction</w:t>
      </w:r>
      <w:r>
        <w:rPr>
          <w:rFonts w:hint="eastAsia"/>
          <w:i/>
          <w:lang w:val="en-US" w:eastAsia="zh-CN"/>
        </w:rPr>
        <w:t xml:space="preserve"> of the Type-1 HARQ-ACK codebook due to the fact that one DL slot corresponds to multiple uplink sub-slots</w:t>
      </w:r>
      <w:r>
        <w:rPr>
          <w:i/>
          <w:lang w:val="en-US" w:eastAsia="zh-CN"/>
        </w:rPr>
        <w:t xml:space="preserve"> should be prohibited</w:t>
      </w:r>
      <w:r>
        <w:rPr>
          <w:rFonts w:hint="eastAsia"/>
          <w:i/>
          <w:lang w:val="en-US" w:eastAsia="zh-CN"/>
        </w:rPr>
        <w:t>.</w:t>
      </w:r>
    </w:p>
    <w:p w14:paraId="338F56F0" w14:textId="77777777" w:rsidR="008F459C" w:rsidRDefault="008F459C">
      <w:pPr>
        <w:numPr>
          <w:ilvl w:val="255"/>
          <w:numId w:val="0"/>
        </w:numPr>
        <w:adjustRightInd/>
        <w:snapToGrid w:val="0"/>
        <w:spacing w:afterLines="50"/>
        <w:rPr>
          <w:rFonts w:eastAsia="宋体"/>
          <w:lang w:val="en-US" w:eastAsia="zh-CN"/>
        </w:rPr>
      </w:pPr>
    </w:p>
    <w:p w14:paraId="1D071480" w14:textId="77777777" w:rsidR="008F459C" w:rsidRDefault="00FF223F">
      <w:pPr>
        <w:numPr>
          <w:ilvl w:val="255"/>
          <w:numId w:val="0"/>
        </w:numPr>
        <w:adjustRightInd/>
        <w:snapToGrid w:val="0"/>
        <w:spacing w:afterLines="50"/>
        <w:rPr>
          <w:rFonts w:eastAsia="宋体" w:cs="Arial"/>
          <w:kern w:val="2"/>
          <w:lang w:val="en-US" w:eastAsia="zh-CN"/>
        </w:rPr>
      </w:pPr>
      <w:r>
        <w:rPr>
          <w:rFonts w:eastAsia="宋体" w:cs="Arial" w:hint="eastAsia"/>
          <w:b/>
          <w:bCs/>
          <w:kern w:val="2"/>
          <w:lang w:val="en-US" w:eastAsia="zh-CN"/>
        </w:rPr>
        <w:t>Issue 2:</w:t>
      </w:r>
      <w:r>
        <w:rPr>
          <w:rFonts w:eastAsia="宋体" w:cs="Arial" w:hint="eastAsia"/>
          <w:kern w:val="2"/>
          <w:lang w:val="en-US" w:eastAsia="zh-CN"/>
        </w:rPr>
        <w:t xml:space="preserve"> </w:t>
      </w:r>
      <w:r>
        <w:rPr>
          <w:rFonts w:eastAsia="宋体" w:hint="eastAsia"/>
          <w:b/>
          <w:bCs/>
          <w:lang w:val="en-US" w:eastAsia="zh-CN"/>
        </w:rPr>
        <w:t>Dividing SLIV group</w:t>
      </w:r>
      <w:r>
        <w:rPr>
          <w:rFonts w:eastAsia="宋体" w:cs="Arial" w:hint="eastAsia"/>
          <w:b/>
          <w:bCs/>
          <w:kern w:val="2"/>
          <w:lang w:val="en-US" w:eastAsia="zh-CN"/>
        </w:rPr>
        <w:t xml:space="preserve"> in the case that UL SCS=</w:t>
      </w:r>
      <w:proofErr w:type="gramStart"/>
      <w:r>
        <w:rPr>
          <w:rFonts w:eastAsia="宋体" w:cs="Arial" w:hint="eastAsia"/>
          <w:b/>
          <w:bCs/>
          <w:kern w:val="2"/>
          <w:lang w:val="en-US" w:eastAsia="zh-CN"/>
        </w:rPr>
        <w:t>15KHz</w:t>
      </w:r>
      <w:proofErr w:type="gramEnd"/>
      <w:r>
        <w:rPr>
          <w:rFonts w:eastAsia="宋体" w:cs="Arial" w:hint="eastAsia"/>
          <w:b/>
          <w:bCs/>
          <w:kern w:val="2"/>
          <w:lang w:val="en-US" w:eastAsia="zh-CN"/>
        </w:rPr>
        <w:t xml:space="preserve">, DL SCS=30KHz, and </w:t>
      </w:r>
      <w:proofErr w:type="spellStart"/>
      <w:r>
        <w:rPr>
          <w:rFonts w:eastAsia="宋体" w:cs="Arial" w:hint="eastAsia"/>
          <w:b/>
          <w:bCs/>
          <w:i/>
          <w:kern w:val="2"/>
          <w:lang w:val="en-US" w:eastAsia="zh-CN"/>
        </w:rPr>
        <w:t>subslotlength</w:t>
      </w:r>
      <w:proofErr w:type="spellEnd"/>
      <w:r>
        <w:rPr>
          <w:rFonts w:eastAsia="宋体" w:cs="Arial" w:hint="eastAsia"/>
          <w:b/>
          <w:bCs/>
          <w:kern w:val="2"/>
          <w:lang w:val="en-US" w:eastAsia="zh-CN"/>
        </w:rPr>
        <w:t>=2 OS</w:t>
      </w:r>
    </w:p>
    <w:p w14:paraId="33AA27C6" w14:textId="77777777" w:rsidR="008F459C" w:rsidRDefault="00FF223F">
      <w:pPr>
        <w:numPr>
          <w:ilvl w:val="255"/>
          <w:numId w:val="0"/>
        </w:numPr>
        <w:adjustRightInd/>
        <w:snapToGrid w:val="0"/>
        <w:spacing w:afterLines="50"/>
        <w:rPr>
          <w:rFonts w:eastAsia="宋体"/>
          <w:lang w:val="en-US" w:eastAsia="zh-CN"/>
        </w:rPr>
      </w:pPr>
      <w:r>
        <w:rPr>
          <w:rFonts w:eastAsia="宋体" w:hint="eastAsia"/>
          <w:lang w:val="en-US" w:eastAsia="zh-CN"/>
        </w:rPr>
        <w:t>In the R</w:t>
      </w:r>
      <w:r>
        <w:rPr>
          <w:rFonts w:eastAsia="宋体"/>
          <w:lang w:val="en-US" w:eastAsia="zh-CN"/>
        </w:rPr>
        <w:t>AN</w:t>
      </w:r>
      <w:r>
        <w:rPr>
          <w:rFonts w:eastAsia="宋体" w:hint="eastAsia"/>
          <w:lang w:val="en-US" w:eastAsia="zh-CN"/>
        </w:rPr>
        <w:t>1#104b-e meeting, this question was raised as shown in Figure 5 below as a reference.</w:t>
      </w:r>
    </w:p>
    <w:tbl>
      <w:tblPr>
        <w:tblStyle w:val="af2"/>
        <w:tblW w:w="0" w:type="auto"/>
        <w:tblLook w:val="04A0" w:firstRow="1" w:lastRow="0" w:firstColumn="1" w:lastColumn="0" w:noHBand="0" w:noVBand="1"/>
      </w:tblPr>
      <w:tblGrid>
        <w:gridCol w:w="9345"/>
      </w:tblGrid>
      <w:tr w:rsidR="008F459C" w14:paraId="1295DD8B" w14:textId="77777777">
        <w:tc>
          <w:tcPr>
            <w:tcW w:w="9571" w:type="dxa"/>
          </w:tcPr>
          <w:p w14:paraId="21C4B664" w14:textId="77777777" w:rsidR="008F459C" w:rsidRDefault="00FF223F">
            <w:pPr>
              <w:numPr>
                <w:ilvl w:val="255"/>
                <w:numId w:val="0"/>
              </w:numPr>
              <w:adjustRightInd/>
              <w:snapToGrid w:val="0"/>
              <w:spacing w:afterLines="50"/>
              <w:rPr>
                <w:rFonts w:eastAsia="宋体"/>
                <w:lang w:val="en-US" w:eastAsia="zh-CN"/>
              </w:rPr>
            </w:pPr>
            <w:r>
              <w:rPr>
                <w:color w:val="000000"/>
                <w:sz w:val="21"/>
                <w:szCs w:val="21"/>
              </w:rPr>
              <w:t xml:space="preserve">Option 1 has several issues as we commented over the email reflector: </w:t>
            </w:r>
            <w:r>
              <w:rPr>
                <w:rFonts w:eastAsia="宋体" w:hint="eastAsia"/>
                <w:color w:val="000000"/>
                <w:sz w:val="21"/>
                <w:szCs w:val="21"/>
                <w:lang w:val="en-US" w:eastAsia="zh-CN"/>
              </w:rPr>
              <w:t>...</w:t>
            </w:r>
            <w:r>
              <w:rPr>
                <w:color w:val="000000"/>
                <w:sz w:val="21"/>
                <w:szCs w:val="21"/>
              </w:rPr>
              <w:t xml:space="preserve">; 3) in case of mixed numerology, there’re scenarios in which a DL slot is not multiple of UL sub-slots (e.g., when UL SCS=15KHz, DL SCS=30KHz, and </w:t>
            </w:r>
            <w:proofErr w:type="spellStart"/>
            <w:r>
              <w:rPr>
                <w:color w:val="000000"/>
                <w:sz w:val="21"/>
                <w:szCs w:val="21"/>
              </w:rPr>
              <w:t>subslotlength</w:t>
            </w:r>
            <w:proofErr w:type="spellEnd"/>
            <w:r>
              <w:rPr>
                <w:color w:val="000000"/>
                <w:sz w:val="21"/>
                <w:szCs w:val="21"/>
              </w:rPr>
              <w:t>=2 OS), how to do per-DL-slot pruning is questionable, whereas per-subslot based TDRA pruning is much straightforward.</w:t>
            </w:r>
          </w:p>
        </w:tc>
      </w:tr>
    </w:tbl>
    <w:p w14:paraId="1A60CE5A" w14:textId="77777777" w:rsidR="008F459C" w:rsidRDefault="00FF223F">
      <w:pPr>
        <w:numPr>
          <w:ilvl w:val="255"/>
          <w:numId w:val="0"/>
        </w:numPr>
        <w:adjustRightInd/>
        <w:snapToGrid w:val="0"/>
        <w:spacing w:afterLines="50"/>
        <w:rPr>
          <w:rFonts w:eastAsia="宋体"/>
          <w:lang w:val="en-US" w:eastAsia="zh-CN"/>
        </w:rPr>
      </w:pPr>
      <w:r>
        <w:rPr>
          <w:rFonts w:eastAsia="宋体"/>
          <w:lang w:val="en-US" w:eastAsia="zh-CN"/>
        </w:rPr>
        <w:t xml:space="preserve">In Figure </w:t>
      </w:r>
      <w:r>
        <w:rPr>
          <w:rFonts w:eastAsia="宋体" w:hint="eastAsia"/>
          <w:lang w:val="en-US" w:eastAsia="zh-CN"/>
        </w:rPr>
        <w:t>5</w:t>
      </w:r>
      <w:r>
        <w:rPr>
          <w:rFonts w:eastAsia="宋体"/>
          <w:lang w:val="en-US" w:eastAsia="zh-CN"/>
        </w:rPr>
        <w:t xml:space="preserve">, the SCS of UL is </w:t>
      </w:r>
      <w:proofErr w:type="gramStart"/>
      <w:r>
        <w:rPr>
          <w:rFonts w:eastAsia="宋体"/>
          <w:lang w:val="en-US" w:eastAsia="zh-CN"/>
        </w:rPr>
        <w:t>15KHz</w:t>
      </w:r>
      <w:proofErr w:type="gramEnd"/>
      <w:r>
        <w:rPr>
          <w:rFonts w:eastAsia="宋体"/>
          <w:lang w:val="en-US" w:eastAsia="zh-CN"/>
        </w:rPr>
        <w:t>, the SCS of DL is 30KHz, and the sub-slot contains 2 OFDM symbols. An example of dividing SLIV groups based on per slot is given below.</w:t>
      </w:r>
      <w:r>
        <w:rPr>
          <w:rFonts w:eastAsia="宋体" w:hint="eastAsia"/>
          <w:lang w:val="en-US" w:eastAsia="zh-CN"/>
        </w:rPr>
        <w:t xml:space="preserve"> Here t</w:t>
      </w:r>
      <w:r>
        <w:rPr>
          <w:rFonts w:eastAsia="宋体"/>
          <w:lang w:val="en-US" w:eastAsia="zh-CN"/>
        </w:rPr>
        <w:t xml:space="preserve">he PDSCH associated with a sub-slot is </w:t>
      </w:r>
      <w:r>
        <w:rPr>
          <w:rFonts w:eastAsia="宋体"/>
          <w:lang w:val="en-US" w:eastAsia="zh-CN"/>
        </w:rPr>
        <w:lastRenderedPageBreak/>
        <w:t xml:space="preserve">determined based on: the end of the PDSCH overlaps the UL sub-slot (This has been agreed in the Ran1#104b-e meeting). </w:t>
      </w:r>
    </w:p>
    <w:p w14:paraId="0ED916A9" w14:textId="77777777" w:rsidR="008F459C" w:rsidRDefault="00FF223F">
      <w:pPr>
        <w:numPr>
          <w:ilvl w:val="255"/>
          <w:numId w:val="0"/>
        </w:numPr>
        <w:adjustRightInd/>
        <w:snapToGrid w:val="0"/>
        <w:spacing w:afterLines="50"/>
        <w:rPr>
          <w:rFonts w:eastAsia="宋体"/>
          <w:lang w:val="en-US" w:eastAsia="zh-CN"/>
        </w:rPr>
      </w:pPr>
      <w:r>
        <w:rPr>
          <w:rFonts w:eastAsia="宋体"/>
          <w:lang w:val="en-US" w:eastAsia="zh-CN"/>
        </w:rPr>
        <w:t xml:space="preserve">In Figure </w:t>
      </w:r>
      <w:r>
        <w:rPr>
          <w:rFonts w:eastAsia="宋体" w:hint="eastAsia"/>
          <w:lang w:val="en-US" w:eastAsia="zh-CN"/>
        </w:rPr>
        <w:t>5</w:t>
      </w:r>
      <w:r>
        <w:rPr>
          <w:rFonts w:eastAsia="宋体"/>
          <w:lang w:val="en-US" w:eastAsia="zh-CN"/>
        </w:rPr>
        <w:t xml:space="preserve">, </w:t>
      </w:r>
      <w:r>
        <w:rPr>
          <w:rFonts w:eastAsia="宋体" w:hint="eastAsia"/>
          <w:lang w:val="en-US" w:eastAsia="zh-CN"/>
        </w:rPr>
        <w:t xml:space="preserve">if the sub-slots determined by n-k1 are the first, fourth, and seventh </w:t>
      </w:r>
      <w:r>
        <w:rPr>
          <w:rFonts w:eastAsia="宋体"/>
          <w:lang w:val="en-US" w:eastAsia="zh-CN"/>
        </w:rPr>
        <w:t xml:space="preserve">UL </w:t>
      </w:r>
      <w:r>
        <w:rPr>
          <w:rFonts w:eastAsia="宋体" w:hint="eastAsia"/>
          <w:lang w:val="en-US" w:eastAsia="zh-CN"/>
        </w:rPr>
        <w:t>sub-slots, the PDSCHs determined to be used to divide the SLIV group include:</w:t>
      </w:r>
    </w:p>
    <w:p w14:paraId="3946FB35" w14:textId="77777777" w:rsidR="008F459C" w:rsidRDefault="00FF223F">
      <w:pPr>
        <w:numPr>
          <w:ilvl w:val="8"/>
          <w:numId w:val="0"/>
        </w:numPr>
        <w:adjustRightInd/>
        <w:snapToGrid w:val="0"/>
        <w:spacing w:afterLines="50"/>
        <w:ind w:leftChars="100" w:left="200"/>
        <w:rPr>
          <w:rFonts w:eastAsia="宋体"/>
          <w:lang w:val="en-US" w:eastAsia="zh-CN"/>
        </w:rPr>
      </w:pPr>
      <w:r>
        <w:rPr>
          <w:rFonts w:eastAsia="宋体" w:hint="eastAsia"/>
          <w:lang w:val="en-US" w:eastAsia="zh-CN"/>
        </w:rPr>
        <w:t>In the first DL slot, the PDSCHs associated with the first sub-slot and the fourth sub-slot are used as a new PDSCH set, and the new PDSCH set is divided into SLIV groups in the first DL slot.</w:t>
      </w:r>
    </w:p>
    <w:p w14:paraId="731FE15D" w14:textId="77777777" w:rsidR="008F459C" w:rsidRDefault="00FF223F">
      <w:pPr>
        <w:numPr>
          <w:ilvl w:val="8"/>
          <w:numId w:val="0"/>
        </w:numPr>
        <w:adjustRightInd/>
        <w:snapToGrid w:val="0"/>
        <w:spacing w:afterLines="50"/>
        <w:ind w:leftChars="100" w:left="200"/>
        <w:rPr>
          <w:rFonts w:eastAsia="宋体"/>
          <w:lang w:val="en-US" w:eastAsia="zh-CN"/>
        </w:rPr>
      </w:pPr>
      <w:r>
        <w:rPr>
          <w:rFonts w:eastAsia="宋体" w:hint="eastAsia"/>
          <w:lang w:val="en-US" w:eastAsia="zh-CN"/>
        </w:rPr>
        <w:t>In the second DL slot, the PDSCHs associated with the fourth sub-slot and the seventh sub-slot are used as a new PDSCH set, and the new PDSCH set is divided into SLIV groups in the second DL slot.</w:t>
      </w:r>
    </w:p>
    <w:p w14:paraId="2915A712" w14:textId="77777777" w:rsidR="008F459C" w:rsidRDefault="00FF223F">
      <w:pPr>
        <w:numPr>
          <w:ilvl w:val="255"/>
          <w:numId w:val="0"/>
        </w:numPr>
        <w:adjustRightInd/>
        <w:snapToGrid w:val="0"/>
        <w:spacing w:afterLines="50"/>
        <w:rPr>
          <w:rFonts w:eastAsia="宋体"/>
          <w:lang w:val="en-US" w:eastAsia="zh-CN"/>
        </w:rPr>
      </w:pPr>
      <w:r>
        <w:rPr>
          <w:rFonts w:eastAsia="宋体"/>
          <w:lang w:val="en-US" w:eastAsia="zh-CN"/>
        </w:rPr>
        <w:t xml:space="preserve">In Figure </w:t>
      </w:r>
      <w:r>
        <w:rPr>
          <w:rFonts w:eastAsia="宋体" w:hint="eastAsia"/>
          <w:lang w:val="en-US" w:eastAsia="zh-CN"/>
        </w:rPr>
        <w:t>5</w:t>
      </w:r>
      <w:r>
        <w:rPr>
          <w:rFonts w:eastAsia="宋体"/>
          <w:lang w:val="en-US" w:eastAsia="zh-CN"/>
        </w:rPr>
        <w:t>,</w:t>
      </w:r>
      <w:r>
        <w:rPr>
          <w:rFonts w:eastAsia="宋体" w:hint="eastAsia"/>
          <w:lang w:val="en-US" w:eastAsia="zh-CN"/>
        </w:rPr>
        <w:t xml:space="preserve"> if the sub-slots determined by n-k1 is the 1st to 7th, the determined PDSCH used to divide the SLIV group includes:</w:t>
      </w:r>
    </w:p>
    <w:p w14:paraId="3EB721CD" w14:textId="77777777" w:rsidR="008F459C" w:rsidRDefault="00FF223F">
      <w:pPr>
        <w:numPr>
          <w:ilvl w:val="8"/>
          <w:numId w:val="0"/>
        </w:numPr>
        <w:adjustRightInd/>
        <w:snapToGrid w:val="0"/>
        <w:spacing w:afterLines="50"/>
        <w:ind w:leftChars="100" w:left="200"/>
        <w:rPr>
          <w:rFonts w:eastAsia="宋体"/>
          <w:lang w:val="en-US" w:eastAsia="zh-CN"/>
        </w:rPr>
      </w:pPr>
      <w:r>
        <w:rPr>
          <w:rFonts w:eastAsia="宋体" w:hint="eastAsia"/>
          <w:lang w:val="en-US" w:eastAsia="zh-CN"/>
        </w:rPr>
        <w:t xml:space="preserve">In the first DL slot, the PDSCHs associated with the 1st to </w:t>
      </w:r>
      <w:r>
        <w:rPr>
          <w:rFonts w:eastAsia="宋体"/>
          <w:lang w:val="en-US" w:eastAsia="zh-CN"/>
        </w:rPr>
        <w:t>4</w:t>
      </w:r>
      <w:r>
        <w:rPr>
          <w:rFonts w:eastAsia="宋体" w:hint="eastAsia"/>
          <w:lang w:val="en-US" w:eastAsia="zh-CN"/>
        </w:rPr>
        <w:t>th sub-slot are used as a new PDSCH set, and the new PDSCH set is divided into SLIV groups in the first DL slot.</w:t>
      </w:r>
    </w:p>
    <w:p w14:paraId="12987B29" w14:textId="77777777" w:rsidR="008F459C" w:rsidRDefault="00FF223F">
      <w:pPr>
        <w:numPr>
          <w:ilvl w:val="8"/>
          <w:numId w:val="0"/>
        </w:numPr>
        <w:adjustRightInd/>
        <w:snapToGrid w:val="0"/>
        <w:spacing w:afterLines="50"/>
        <w:ind w:leftChars="100" w:left="200"/>
        <w:rPr>
          <w:rFonts w:eastAsia="宋体"/>
          <w:lang w:val="en-US" w:eastAsia="zh-CN"/>
        </w:rPr>
      </w:pPr>
      <w:r>
        <w:rPr>
          <w:rFonts w:eastAsia="宋体" w:hint="eastAsia"/>
          <w:lang w:val="en-US" w:eastAsia="zh-CN"/>
        </w:rPr>
        <w:t>In the second DL slot, the PDSCHs associated with the 4</w:t>
      </w:r>
      <w:r>
        <w:rPr>
          <w:rFonts w:eastAsia="宋体" w:hint="eastAsia"/>
          <w:vertAlign w:val="superscript"/>
          <w:lang w:val="en-US" w:eastAsia="zh-CN"/>
        </w:rPr>
        <w:t>th</w:t>
      </w:r>
      <w:r>
        <w:rPr>
          <w:rFonts w:eastAsia="宋体" w:hint="eastAsia"/>
          <w:lang w:val="en-US" w:eastAsia="zh-CN"/>
        </w:rPr>
        <w:t xml:space="preserve"> to 7th sub-slot are used as a new PDSCH set, and the new PDSCH set is divided into SLIV group in the second DL slot.</w:t>
      </w:r>
    </w:p>
    <w:p w14:paraId="7EB98485" w14:textId="77777777" w:rsidR="008F459C" w:rsidRDefault="00FF223F">
      <w:pPr>
        <w:numPr>
          <w:ilvl w:val="255"/>
          <w:numId w:val="0"/>
        </w:numPr>
        <w:adjustRightInd/>
        <w:snapToGrid w:val="0"/>
        <w:spacing w:afterLines="50"/>
        <w:rPr>
          <w:rFonts w:eastAsia="宋体"/>
          <w:lang w:val="en-US" w:eastAsia="zh-CN"/>
        </w:rPr>
      </w:pPr>
      <w:r>
        <w:rPr>
          <w:rFonts w:eastAsia="宋体" w:hint="eastAsia"/>
          <w:lang w:val="en-US" w:eastAsia="zh-CN"/>
        </w:rPr>
        <w:t>If the sub-slot determined by n-k1 is only the fourth, the determined PDSCH used to divide the SLIV group includes:</w:t>
      </w:r>
    </w:p>
    <w:p w14:paraId="2E1DDE19" w14:textId="77777777" w:rsidR="008F459C" w:rsidRDefault="00FF223F">
      <w:pPr>
        <w:numPr>
          <w:ilvl w:val="8"/>
          <w:numId w:val="0"/>
        </w:numPr>
        <w:adjustRightInd/>
        <w:snapToGrid w:val="0"/>
        <w:spacing w:afterLines="50"/>
        <w:ind w:leftChars="100" w:left="200"/>
        <w:rPr>
          <w:rFonts w:eastAsia="宋体"/>
          <w:lang w:val="en-US" w:eastAsia="zh-CN"/>
        </w:rPr>
      </w:pPr>
      <w:r>
        <w:rPr>
          <w:rFonts w:eastAsia="宋体" w:hint="eastAsia"/>
          <w:lang w:val="en-US" w:eastAsia="zh-CN"/>
        </w:rPr>
        <w:t>In the first DL slot, the PDSCHs associated with the fourth sub-slot are used as a new PDSCH set, and the new PDSCH set is divided into SLIV groups in the first DL slot.</w:t>
      </w:r>
    </w:p>
    <w:p w14:paraId="4ADE419E" w14:textId="77777777" w:rsidR="008F459C" w:rsidRDefault="00FF223F">
      <w:pPr>
        <w:numPr>
          <w:ilvl w:val="8"/>
          <w:numId w:val="0"/>
        </w:numPr>
        <w:adjustRightInd/>
        <w:snapToGrid w:val="0"/>
        <w:spacing w:afterLines="50"/>
        <w:ind w:leftChars="100" w:left="200"/>
        <w:rPr>
          <w:rFonts w:eastAsia="宋体"/>
          <w:lang w:val="en-US" w:eastAsia="zh-CN"/>
        </w:rPr>
      </w:pPr>
      <w:r>
        <w:rPr>
          <w:rFonts w:eastAsia="宋体" w:hint="eastAsia"/>
          <w:lang w:val="en-US" w:eastAsia="zh-CN"/>
        </w:rPr>
        <w:t>In the second DL slot, the PDSCHs associated with the fourth sub-slot are used as a new PDSCH set, and the new PDSCH set is divided into SLIV groups in the second DL slot.</w:t>
      </w:r>
    </w:p>
    <w:p w14:paraId="4B8830C0" w14:textId="77777777" w:rsidR="008F459C" w:rsidRDefault="00FF223F">
      <w:pPr>
        <w:numPr>
          <w:ilvl w:val="255"/>
          <w:numId w:val="0"/>
        </w:numPr>
        <w:adjustRightInd/>
        <w:snapToGrid w:val="0"/>
        <w:spacing w:afterLines="50"/>
        <w:jc w:val="left"/>
        <w:rPr>
          <w:rFonts w:eastAsia="宋体"/>
          <w:lang w:val="en-US" w:eastAsia="zh-CN"/>
        </w:rPr>
      </w:pPr>
      <w:r>
        <w:rPr>
          <w:rFonts w:eastAsia="宋体"/>
          <w:lang w:val="en-US" w:eastAsia="zh-CN"/>
        </w:rPr>
        <w:t xml:space="preserve">Therefore, dividing SLIV groups based on per slot can still work in the example shown in Figure </w:t>
      </w:r>
      <w:r>
        <w:rPr>
          <w:rFonts w:eastAsia="宋体" w:hint="eastAsia"/>
          <w:lang w:val="en-US" w:eastAsia="zh-CN"/>
        </w:rPr>
        <w:t>5</w:t>
      </w:r>
      <w:r>
        <w:rPr>
          <w:rFonts w:eastAsia="宋体"/>
          <w:lang w:val="en-US" w:eastAsia="zh-CN"/>
        </w:rPr>
        <w:t>.</w:t>
      </w:r>
    </w:p>
    <w:p w14:paraId="42C3143C" w14:textId="77777777" w:rsidR="008F459C" w:rsidRDefault="00FF223F">
      <w:pPr>
        <w:numPr>
          <w:ilvl w:val="255"/>
          <w:numId w:val="0"/>
        </w:numPr>
        <w:adjustRightInd/>
        <w:snapToGrid w:val="0"/>
        <w:spacing w:afterLines="50"/>
        <w:jc w:val="center"/>
      </w:pPr>
      <w:r>
        <w:rPr>
          <w:noProof/>
          <w:lang w:val="en-US" w:eastAsia="zh-CN"/>
        </w:rPr>
        <w:drawing>
          <wp:inline distT="0" distB="0" distL="114300" distR="114300" wp14:anchorId="59E88BC0" wp14:editId="49462FAC">
            <wp:extent cx="4886325" cy="1076325"/>
            <wp:effectExtent l="0" t="0" r="5715"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47"/>
                    <a:stretch>
                      <a:fillRect/>
                    </a:stretch>
                  </pic:blipFill>
                  <pic:spPr>
                    <a:xfrm>
                      <a:off x="0" y="0"/>
                      <a:ext cx="4886325" cy="1076325"/>
                    </a:xfrm>
                    <a:prstGeom prst="rect">
                      <a:avLst/>
                    </a:prstGeom>
                    <a:noFill/>
                    <a:ln>
                      <a:noFill/>
                    </a:ln>
                  </pic:spPr>
                </pic:pic>
              </a:graphicData>
            </a:graphic>
          </wp:inline>
        </w:drawing>
      </w:r>
    </w:p>
    <w:p w14:paraId="50EC1D82" w14:textId="77777777" w:rsidR="008F459C" w:rsidRDefault="00FF223F">
      <w:pPr>
        <w:numPr>
          <w:ilvl w:val="255"/>
          <w:numId w:val="0"/>
        </w:numPr>
        <w:adjustRightInd/>
        <w:snapToGrid w:val="0"/>
        <w:spacing w:afterLines="50"/>
        <w:jc w:val="center"/>
        <w:rPr>
          <w:rFonts w:eastAsia="宋体"/>
          <w:lang w:val="en-US" w:eastAsia="zh-CN"/>
        </w:rPr>
      </w:pPr>
      <w:r>
        <w:rPr>
          <w:rFonts w:eastAsia="宋体" w:hint="eastAsia"/>
          <w:lang w:eastAsia="zh-CN"/>
        </w:rPr>
        <w:t xml:space="preserve">Figure </w:t>
      </w:r>
      <w:r>
        <w:rPr>
          <w:rFonts w:eastAsia="宋体" w:hint="eastAsia"/>
          <w:lang w:val="en-US" w:eastAsia="zh-CN"/>
        </w:rPr>
        <w:t xml:space="preserve">5 </w:t>
      </w:r>
      <w:r>
        <w:rPr>
          <w:rFonts w:eastAsia="宋体" w:hint="eastAsia"/>
          <w:lang w:eastAsia="zh-CN"/>
        </w:rPr>
        <w:t>an example for UL SCS=</w:t>
      </w:r>
      <w:proofErr w:type="gramStart"/>
      <w:r>
        <w:rPr>
          <w:rFonts w:eastAsia="宋体" w:hint="eastAsia"/>
          <w:lang w:eastAsia="zh-CN"/>
        </w:rPr>
        <w:t>15KHz</w:t>
      </w:r>
      <w:proofErr w:type="gramEnd"/>
      <w:r>
        <w:rPr>
          <w:rFonts w:eastAsia="宋体" w:hint="eastAsia"/>
          <w:lang w:eastAsia="zh-CN"/>
        </w:rPr>
        <w:t xml:space="preserve">, DL SCS=30KHz, and </w:t>
      </w:r>
      <w:proofErr w:type="spellStart"/>
      <w:r>
        <w:rPr>
          <w:rFonts w:eastAsia="宋体" w:hint="eastAsia"/>
          <w:i/>
          <w:lang w:eastAsia="zh-CN"/>
        </w:rPr>
        <w:t>subslotlength</w:t>
      </w:r>
      <w:proofErr w:type="spellEnd"/>
      <w:r>
        <w:rPr>
          <w:rFonts w:eastAsia="宋体" w:hint="eastAsia"/>
          <w:lang w:eastAsia="zh-CN"/>
        </w:rPr>
        <w:t>=2 OS</w:t>
      </w:r>
    </w:p>
    <w:p w14:paraId="0D34EAA8" w14:textId="77777777" w:rsidR="008F459C" w:rsidRDefault="00FF223F">
      <w:pPr>
        <w:numPr>
          <w:ilvl w:val="255"/>
          <w:numId w:val="0"/>
        </w:numPr>
        <w:adjustRightInd/>
        <w:snapToGrid w:val="0"/>
        <w:spacing w:afterLines="50"/>
        <w:rPr>
          <w:rFonts w:eastAsia="宋体"/>
          <w:i/>
          <w:lang w:val="en-US" w:eastAsia="zh-CN"/>
        </w:rPr>
      </w:pPr>
      <w:r>
        <w:rPr>
          <w:rFonts w:eastAsia="宋体" w:hint="eastAsia"/>
          <w:b/>
          <w:bCs/>
          <w:i/>
          <w:lang w:val="en-US" w:eastAsia="zh-CN"/>
        </w:rPr>
        <w:t>Observation</w:t>
      </w:r>
      <w:r>
        <w:rPr>
          <w:rFonts w:eastAsia="宋体"/>
          <w:b/>
          <w:bCs/>
          <w:i/>
          <w:lang w:val="en-US" w:eastAsia="zh-CN"/>
        </w:rPr>
        <w:t xml:space="preserve"> </w:t>
      </w:r>
      <w:r>
        <w:rPr>
          <w:rFonts w:eastAsia="宋体" w:hint="eastAsia"/>
          <w:b/>
          <w:bCs/>
          <w:i/>
          <w:lang w:val="en-US" w:eastAsia="zh-CN"/>
        </w:rPr>
        <w:t>2</w:t>
      </w:r>
      <w:r>
        <w:rPr>
          <w:rFonts w:eastAsia="宋体" w:hint="eastAsia"/>
          <w:bCs/>
          <w:i/>
          <w:lang w:val="en-US" w:eastAsia="zh-CN"/>
        </w:rPr>
        <w:t xml:space="preserve">: Dividing SLIV group based on per slot can still </w:t>
      </w:r>
      <w:r>
        <w:rPr>
          <w:rFonts w:eastAsia="宋体"/>
          <w:bCs/>
          <w:i/>
          <w:lang w:val="en-US" w:eastAsia="zh-CN"/>
        </w:rPr>
        <w:t>work</w:t>
      </w:r>
      <w:r>
        <w:rPr>
          <w:rFonts w:eastAsia="宋体" w:hint="eastAsia"/>
          <w:bCs/>
          <w:i/>
          <w:lang w:val="en-US" w:eastAsia="zh-CN"/>
        </w:rPr>
        <w:t xml:space="preserve"> </w:t>
      </w:r>
      <w:r>
        <w:rPr>
          <w:rFonts w:eastAsia="宋体"/>
          <w:bCs/>
          <w:i/>
          <w:lang w:val="en-US" w:eastAsia="zh-CN"/>
        </w:rPr>
        <w:t>when</w:t>
      </w:r>
      <w:r>
        <w:rPr>
          <w:rFonts w:eastAsia="宋体" w:hint="eastAsia"/>
          <w:bCs/>
          <w:i/>
          <w:lang w:val="en-US" w:eastAsia="zh-CN"/>
        </w:rPr>
        <w:t xml:space="preserve"> </w:t>
      </w:r>
      <w:r>
        <w:rPr>
          <w:rFonts w:eastAsia="宋体" w:cs="Arial"/>
          <w:bCs/>
          <w:i/>
          <w:kern w:val="2"/>
          <w:lang w:val="en-US" w:eastAsia="zh-CN"/>
        </w:rPr>
        <w:t>UL sub-slot crossing 2 DL slots boundary</w:t>
      </w:r>
      <w:r>
        <w:rPr>
          <w:rFonts w:eastAsia="宋体" w:hint="eastAsia"/>
          <w:bCs/>
          <w:i/>
          <w:lang w:val="en-US" w:eastAsia="zh-CN"/>
        </w:rPr>
        <w:t>.</w:t>
      </w:r>
    </w:p>
    <w:p w14:paraId="421AEE1F" w14:textId="77777777" w:rsidR="008F459C" w:rsidRDefault="008F459C">
      <w:pPr>
        <w:numPr>
          <w:ilvl w:val="255"/>
          <w:numId w:val="0"/>
        </w:numPr>
        <w:adjustRightInd/>
        <w:snapToGrid w:val="0"/>
        <w:spacing w:afterLines="50"/>
        <w:rPr>
          <w:rFonts w:eastAsia="宋体"/>
          <w:lang w:val="en-US" w:eastAsia="zh-CN"/>
        </w:rPr>
      </w:pPr>
    </w:p>
    <w:p w14:paraId="1E2DF2DB" w14:textId="77777777" w:rsidR="008F459C" w:rsidRDefault="00FF223F">
      <w:pPr>
        <w:numPr>
          <w:ilvl w:val="255"/>
          <w:numId w:val="0"/>
        </w:numPr>
        <w:adjustRightInd/>
        <w:snapToGrid w:val="0"/>
        <w:spacing w:afterLines="50"/>
        <w:rPr>
          <w:rFonts w:eastAsia="宋体" w:cs="Arial"/>
          <w:b/>
          <w:bCs/>
          <w:kern w:val="2"/>
          <w:lang w:val="en-US" w:eastAsia="zh-CN"/>
        </w:rPr>
      </w:pPr>
      <w:r>
        <w:rPr>
          <w:rFonts w:eastAsia="宋体" w:cs="Arial"/>
          <w:b/>
          <w:bCs/>
          <w:kern w:val="2"/>
          <w:lang w:val="en-US" w:eastAsia="zh-CN"/>
        </w:rPr>
        <w:t xml:space="preserve">Issue </w:t>
      </w:r>
      <w:r>
        <w:rPr>
          <w:rFonts w:eastAsia="宋体" w:cs="Arial" w:hint="eastAsia"/>
          <w:b/>
          <w:bCs/>
          <w:kern w:val="2"/>
          <w:lang w:val="en-US" w:eastAsia="zh-CN"/>
        </w:rPr>
        <w:t>3</w:t>
      </w:r>
      <w:r>
        <w:rPr>
          <w:rFonts w:eastAsia="宋体" w:cs="Arial"/>
          <w:b/>
          <w:bCs/>
          <w:kern w:val="2"/>
          <w:lang w:val="en-US" w:eastAsia="zh-CN"/>
        </w:rPr>
        <w:t>: How to generate HARQ-ACK information for Type-1 HARQ-ACK codebook based on sub-slot in case of one DL slot overlapping with one or more UL sub-slots?</w:t>
      </w:r>
    </w:p>
    <w:p w14:paraId="63CA7BFF" w14:textId="77777777" w:rsidR="008F459C" w:rsidRDefault="00FF223F">
      <w:pPr>
        <w:numPr>
          <w:ilvl w:val="255"/>
          <w:numId w:val="0"/>
        </w:numPr>
        <w:adjustRightInd/>
        <w:snapToGrid w:val="0"/>
        <w:spacing w:afterLines="50"/>
        <w:rPr>
          <w:rFonts w:eastAsia="宋体"/>
          <w:lang w:eastAsia="zh-CN"/>
        </w:rPr>
      </w:pPr>
      <w:r>
        <w:rPr>
          <w:rFonts w:eastAsia="宋体"/>
          <w:lang w:eastAsia="zh-CN"/>
        </w:rPr>
        <w:t>In order for the Type-1 HARQ-ACK codebook to support sub-slots, it should be strived to minimize standardization efforts and UE implementation complexity.</w:t>
      </w:r>
      <w:r>
        <w:rPr>
          <w:rFonts w:eastAsia="宋体" w:hint="eastAsia"/>
          <w:lang w:val="en-US" w:eastAsia="zh-CN"/>
        </w:rPr>
        <w:t xml:space="preserve"> </w:t>
      </w:r>
      <w:r>
        <w:rPr>
          <w:rFonts w:eastAsia="宋体"/>
          <w:lang w:eastAsia="zh-CN"/>
        </w:rPr>
        <w:t>A simple method is provided as following and there is no introduction of additional HARQ-ACK overhead.</w:t>
      </w:r>
    </w:p>
    <w:p w14:paraId="6A03C791" w14:textId="77777777" w:rsidR="008F459C" w:rsidRDefault="00FF223F">
      <w:pPr>
        <w:numPr>
          <w:ilvl w:val="255"/>
          <w:numId w:val="0"/>
        </w:numPr>
        <w:adjustRightInd/>
        <w:snapToGrid w:val="0"/>
        <w:spacing w:afterLines="50"/>
        <w:rPr>
          <w:rFonts w:eastAsia="宋体" w:cs="Arial"/>
          <w:kern w:val="2"/>
          <w:lang w:val="en-US" w:eastAsia="zh-CN"/>
        </w:rPr>
      </w:pPr>
      <w:r>
        <w:rPr>
          <w:rFonts w:eastAsia="宋体" w:cs="Arial" w:hint="eastAsia"/>
          <w:kern w:val="2"/>
          <w:lang w:val="en-US" w:eastAsia="zh-CN"/>
        </w:rPr>
        <w:t>For the convenience of description, the following steps are introduced to construct a Type-1 HARQ-ACK codebook based on sub-slot:</w:t>
      </w:r>
    </w:p>
    <w:p w14:paraId="2E0BEF07" w14:textId="77777777" w:rsidR="008F459C" w:rsidRDefault="00FF223F">
      <w:pPr>
        <w:numPr>
          <w:ilvl w:val="0"/>
          <w:numId w:val="10"/>
        </w:numPr>
        <w:ind w:firstLineChars="200"/>
        <w:rPr>
          <w:lang w:val="en-US" w:eastAsia="zh-CN"/>
        </w:rPr>
      </w:pPr>
      <w:r>
        <w:rPr>
          <w:rFonts w:hint="eastAsia"/>
          <w:lang w:val="en-US" w:eastAsia="zh-CN"/>
        </w:rPr>
        <w:t>Determine the DL slot corresponding to the Type-1 HARQ-ACK codebook;</w:t>
      </w:r>
    </w:p>
    <w:p w14:paraId="1ADDA1DB" w14:textId="77777777" w:rsidR="008F459C" w:rsidRDefault="00FF223F">
      <w:pPr>
        <w:numPr>
          <w:ilvl w:val="0"/>
          <w:numId w:val="10"/>
        </w:numPr>
        <w:ind w:firstLineChars="200"/>
        <w:rPr>
          <w:lang w:val="en-US" w:eastAsia="zh-CN"/>
        </w:rPr>
      </w:pPr>
      <w:r>
        <w:rPr>
          <w:rFonts w:hint="eastAsia"/>
          <w:lang w:val="en-US" w:eastAsia="zh-CN"/>
        </w:rPr>
        <w:lastRenderedPageBreak/>
        <w:t>Within the determined DL slot, if the end symbol of a PDSCH TDRA does not overlap with the determined UL sub-slot (n-k1), then delete the PDSCH TDRA from the PDSCH TDRA of the determined DL slot;</w:t>
      </w:r>
    </w:p>
    <w:p w14:paraId="43971EE2" w14:textId="77777777" w:rsidR="008F459C" w:rsidRDefault="00FF223F">
      <w:pPr>
        <w:numPr>
          <w:ilvl w:val="0"/>
          <w:numId w:val="10"/>
        </w:numPr>
        <w:ind w:firstLineChars="200"/>
        <w:rPr>
          <w:lang w:val="en-US" w:eastAsia="ja-JP"/>
        </w:rPr>
      </w:pPr>
      <w:r>
        <w:rPr>
          <w:rFonts w:hint="eastAsia"/>
          <w:lang w:val="en-US" w:eastAsia="zh-CN"/>
        </w:rPr>
        <w:t>The remaining PDSCH TDRA in the determined DL slot is divided into SLIV groups</w:t>
      </w:r>
      <w:r>
        <w:rPr>
          <w:lang w:val="en-US" w:eastAsia="zh-CN"/>
        </w:rPr>
        <w:t xml:space="preserve"> per slot level</w:t>
      </w:r>
      <w:r>
        <w:rPr>
          <w:rFonts w:hint="eastAsia"/>
          <w:lang w:val="en-US" w:eastAsia="zh-CN"/>
        </w:rPr>
        <w:t>;</w:t>
      </w:r>
    </w:p>
    <w:p w14:paraId="17889327" w14:textId="77777777" w:rsidR="008F459C" w:rsidRDefault="00FF223F">
      <w:pPr>
        <w:numPr>
          <w:ilvl w:val="0"/>
          <w:numId w:val="10"/>
        </w:numPr>
        <w:ind w:firstLineChars="200"/>
        <w:rPr>
          <w:lang w:val="en-US" w:eastAsia="ja-JP"/>
        </w:rPr>
      </w:pPr>
      <w:r>
        <w:rPr>
          <w:rFonts w:hint="eastAsia"/>
          <w:lang w:val="en-US" w:eastAsia="zh-CN"/>
        </w:rPr>
        <w:t>G</w:t>
      </w:r>
      <w:r>
        <w:rPr>
          <w:rFonts w:hint="eastAsia"/>
          <w:lang w:val="en-US" w:eastAsia="ja-JP"/>
        </w:rPr>
        <w:t>enerate HARQ-ACK information for each SLIV group.</w:t>
      </w:r>
    </w:p>
    <w:p w14:paraId="6D820AD8" w14:textId="77777777" w:rsidR="008F459C" w:rsidRDefault="00FF223F">
      <w:pPr>
        <w:jc w:val="center"/>
      </w:pPr>
      <w:r>
        <w:rPr>
          <w:noProof/>
          <w:lang w:val="en-US" w:eastAsia="zh-CN"/>
        </w:rPr>
        <w:drawing>
          <wp:inline distT="0" distB="0" distL="114300" distR="114300" wp14:anchorId="249FBB0B" wp14:editId="1ED75B82">
            <wp:extent cx="4656455" cy="1259840"/>
            <wp:effectExtent l="0" t="0" r="698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48"/>
                    <a:stretch>
                      <a:fillRect/>
                    </a:stretch>
                  </pic:blipFill>
                  <pic:spPr>
                    <a:xfrm>
                      <a:off x="0" y="0"/>
                      <a:ext cx="4656455" cy="1259840"/>
                    </a:xfrm>
                    <a:prstGeom prst="rect">
                      <a:avLst/>
                    </a:prstGeom>
                    <a:noFill/>
                    <a:ln>
                      <a:noFill/>
                    </a:ln>
                  </pic:spPr>
                </pic:pic>
              </a:graphicData>
            </a:graphic>
          </wp:inline>
        </w:drawing>
      </w:r>
    </w:p>
    <w:p w14:paraId="30E6EBD8" w14:textId="77777777" w:rsidR="008F459C" w:rsidRDefault="00FF223F">
      <w:pPr>
        <w:jc w:val="center"/>
        <w:rPr>
          <w:lang w:val="en-US" w:eastAsia="zh-CN"/>
        </w:rPr>
      </w:pPr>
      <w:r>
        <w:rPr>
          <w:rFonts w:hint="eastAsia"/>
          <w:lang w:val="en-US" w:eastAsia="zh-CN"/>
        </w:rPr>
        <w:t>Figure 6 Type</w:t>
      </w:r>
      <w:r>
        <w:rPr>
          <w:lang w:val="en-US" w:eastAsia="zh-CN"/>
        </w:rPr>
        <w:t>-</w:t>
      </w:r>
      <w:r>
        <w:rPr>
          <w:rFonts w:hint="eastAsia"/>
          <w:lang w:val="en-US" w:eastAsia="zh-CN"/>
        </w:rPr>
        <w:t>1 HARQ-ACK codebook construction based on UL sub-slot</w:t>
      </w:r>
    </w:p>
    <w:p w14:paraId="25F27C30" w14:textId="77777777" w:rsidR="008F459C" w:rsidRDefault="00FF223F">
      <w:pPr>
        <w:numPr>
          <w:ilvl w:val="255"/>
          <w:numId w:val="0"/>
        </w:numPr>
        <w:adjustRightInd/>
        <w:snapToGrid w:val="0"/>
        <w:spacing w:afterLines="50"/>
        <w:rPr>
          <w:rFonts w:eastAsia="宋体"/>
          <w:lang w:eastAsia="zh-CN"/>
        </w:rPr>
      </w:pPr>
      <w:r>
        <w:rPr>
          <w:rFonts w:eastAsia="宋体"/>
          <w:lang w:eastAsia="zh-CN"/>
        </w:rPr>
        <w:t xml:space="preserve">For example, in Figure </w:t>
      </w:r>
      <w:r>
        <w:rPr>
          <w:rFonts w:eastAsia="宋体" w:hint="eastAsia"/>
          <w:lang w:val="en-US" w:eastAsia="zh-CN"/>
        </w:rPr>
        <w:t>6</w:t>
      </w:r>
      <w:r>
        <w:rPr>
          <w:rFonts w:eastAsia="宋体"/>
          <w:lang w:eastAsia="zh-CN"/>
        </w:rPr>
        <w:t xml:space="preserve">, the UE is configured with a UL sub-slot with a length of 2 symbols (or called a UL slot, containing the number of symbols equal to the number of symbols of the sub-slot, and the following UL sub-slot can be replaced by the UL slot). The configuration of PDSCH#1~PDSCH#8 is shown in Figure </w:t>
      </w:r>
      <w:r>
        <w:rPr>
          <w:rFonts w:eastAsia="宋体" w:hint="eastAsia"/>
          <w:lang w:val="en-US" w:eastAsia="zh-CN"/>
        </w:rPr>
        <w:t>6</w:t>
      </w:r>
      <w:r>
        <w:rPr>
          <w:rFonts w:eastAsia="宋体"/>
          <w:lang w:eastAsia="zh-CN"/>
        </w:rPr>
        <w:t xml:space="preserve"> in a DL slot. Corresponding to Figure </w:t>
      </w:r>
      <w:r>
        <w:rPr>
          <w:rFonts w:eastAsia="宋体" w:hint="eastAsia"/>
          <w:lang w:val="en-US" w:eastAsia="zh-CN"/>
        </w:rPr>
        <w:t>6</w:t>
      </w:r>
      <w:r>
        <w:rPr>
          <w:rFonts w:eastAsia="宋体"/>
          <w:lang w:eastAsia="zh-CN"/>
        </w:rPr>
        <w:t xml:space="preserve">, it is supposed that the UE has determined the DL slot (or UL sub-slot) corresponding to the Type-1 HARQ-ACK codebook, and further it is supposed that </w:t>
      </w:r>
      <w:r>
        <w:rPr>
          <w:rFonts w:eastAsia="宋体"/>
          <w:b/>
          <w:bCs/>
          <w:lang w:eastAsia="zh-CN"/>
        </w:rPr>
        <w:t>the UE has determined the UL sub-slot as the first, second, fifth and seventh UL sub-slots</w:t>
      </w:r>
      <w:r>
        <w:rPr>
          <w:rFonts w:eastAsia="宋体"/>
          <w:lang w:eastAsia="zh-CN"/>
        </w:rPr>
        <w:t xml:space="preserve"> by n-k1 in Figure </w:t>
      </w:r>
      <w:r>
        <w:rPr>
          <w:rFonts w:eastAsia="宋体" w:hint="eastAsia"/>
          <w:lang w:val="en-US" w:eastAsia="zh-CN"/>
        </w:rPr>
        <w:t>6</w:t>
      </w:r>
      <w:r>
        <w:rPr>
          <w:rFonts w:eastAsia="宋体"/>
          <w:lang w:eastAsia="zh-CN"/>
        </w:rPr>
        <w:t>.</w:t>
      </w:r>
    </w:p>
    <w:p w14:paraId="6292F22F" w14:textId="77777777" w:rsidR="008F459C" w:rsidRDefault="00FF223F">
      <w:pPr>
        <w:numPr>
          <w:ilvl w:val="255"/>
          <w:numId w:val="0"/>
        </w:numPr>
        <w:adjustRightInd/>
        <w:snapToGrid w:val="0"/>
        <w:spacing w:afterLines="50"/>
        <w:rPr>
          <w:rFonts w:eastAsia="宋体"/>
          <w:lang w:val="en-US" w:eastAsia="zh-CN"/>
        </w:rPr>
      </w:pPr>
      <w:r>
        <w:rPr>
          <w:rFonts w:eastAsia="宋体"/>
          <w:lang w:eastAsia="zh-CN"/>
        </w:rPr>
        <w:t>In this way, the end symbol of PDSCH#4, PDSCH#5 and PDSCH#6 does not overlap with the determined UL sub-slots, so PDSCH#4, PDSCH#5 and PDSCH#6 are removed from the PDSCHs candidates for generating HARQ-ACK feedback corresponding to the DL slot. Therefore, the remaining PDSCHs for generating HARQ-ACK are PDSCH #1, PDSCH#2, PDSCH#3, PDSCH#7 and PDSCH#8.</w:t>
      </w:r>
      <w:r>
        <w:rPr>
          <w:rFonts w:eastAsia="宋体" w:hint="eastAsia"/>
          <w:lang w:val="en-US" w:eastAsia="zh-CN"/>
        </w:rPr>
        <w:t xml:space="preserve"> Note that not all PDSCH candidates in the DL slot are used to construct a Type-1 codebook.</w:t>
      </w:r>
    </w:p>
    <w:p w14:paraId="3A61F07B" w14:textId="77777777" w:rsidR="008F459C" w:rsidRDefault="00FF223F">
      <w:pPr>
        <w:numPr>
          <w:ilvl w:val="255"/>
          <w:numId w:val="0"/>
        </w:numPr>
        <w:adjustRightInd/>
        <w:snapToGrid w:val="0"/>
        <w:spacing w:afterLines="50"/>
        <w:rPr>
          <w:rFonts w:eastAsia="宋体"/>
          <w:lang w:eastAsia="zh-CN"/>
        </w:rPr>
      </w:pPr>
      <w:r>
        <w:rPr>
          <w:rFonts w:eastAsia="宋体" w:hint="eastAsia"/>
          <w:lang w:eastAsia="zh-CN"/>
        </w:rPr>
        <w:t>Next</w:t>
      </w:r>
      <w:r>
        <w:rPr>
          <w:rFonts w:eastAsia="宋体"/>
          <w:lang w:eastAsia="zh-CN"/>
        </w:rPr>
        <w:t xml:space="preserve">, for PDSCH#1, PDSCH#2, PDSCH#3, PDSCH#7, and PDSCH#8, the SLIV group is divided based on slot level within the DL slot. Finally, the obtained SLIV groups are group {#1, #2}, group {#3} and group {#7, #8}, with a total of 3 SLIV groups. </w:t>
      </w:r>
      <w:r>
        <w:rPr>
          <w:rFonts w:eastAsia="宋体" w:hint="eastAsia"/>
          <w:lang w:val="en-US" w:eastAsia="zh-CN"/>
        </w:rPr>
        <w:t>E</w:t>
      </w:r>
      <w:r>
        <w:rPr>
          <w:rFonts w:eastAsia="宋体"/>
          <w:lang w:eastAsia="zh-CN"/>
        </w:rPr>
        <w:t>ach SLIV group generates a corresponding HARQ-ACK bit, in order to construct a Type-1 HARQ-ACK codebook.</w:t>
      </w:r>
    </w:p>
    <w:p w14:paraId="5A537EBE" w14:textId="77777777" w:rsidR="008F459C" w:rsidRDefault="00FF223F">
      <w:pPr>
        <w:numPr>
          <w:ilvl w:val="255"/>
          <w:numId w:val="0"/>
        </w:numPr>
        <w:adjustRightInd/>
        <w:snapToGrid w:val="0"/>
        <w:spacing w:afterLines="50"/>
        <w:rPr>
          <w:rFonts w:eastAsia="宋体"/>
          <w:lang w:eastAsia="zh-CN"/>
        </w:rPr>
      </w:pPr>
      <w:r>
        <w:rPr>
          <w:rFonts w:eastAsia="宋体"/>
          <w:lang w:eastAsia="zh-CN"/>
        </w:rPr>
        <w:t>A possible specification modification</w:t>
      </w:r>
      <w:r>
        <w:rPr>
          <w:rFonts w:eastAsia="宋体" w:hint="eastAsia"/>
          <w:lang w:val="en-US" w:eastAsia="zh-CN"/>
        </w:rPr>
        <w:t xml:space="preserve"> for the </w:t>
      </w:r>
      <w:r>
        <w:rPr>
          <w:rFonts w:eastAsia="宋体"/>
          <w:lang w:val="en-US" w:eastAsia="zh-CN"/>
        </w:rPr>
        <w:t>T</w:t>
      </w:r>
      <w:r>
        <w:rPr>
          <w:rFonts w:eastAsia="宋体" w:hint="eastAsia"/>
          <w:lang w:val="en-US" w:eastAsia="zh-CN"/>
        </w:rPr>
        <w:t>ype</w:t>
      </w:r>
      <w:r>
        <w:rPr>
          <w:rFonts w:eastAsia="宋体"/>
          <w:lang w:val="en-US" w:eastAsia="zh-CN"/>
        </w:rPr>
        <w:t>-</w:t>
      </w:r>
      <w:r>
        <w:rPr>
          <w:rFonts w:eastAsia="宋体" w:hint="eastAsia"/>
          <w:lang w:val="en-US" w:eastAsia="zh-CN"/>
        </w:rPr>
        <w:t xml:space="preserve">1 HARQ-ACK codebook based on sub-slot </w:t>
      </w:r>
      <w:r>
        <w:rPr>
          <w:rFonts w:eastAsia="宋体"/>
          <w:lang w:val="en-US" w:eastAsia="zh-CN"/>
        </w:rPr>
        <w:t xml:space="preserve">with grouping per slot level </w:t>
      </w:r>
      <w:r>
        <w:rPr>
          <w:rFonts w:eastAsia="宋体"/>
          <w:lang w:eastAsia="zh-CN"/>
        </w:rPr>
        <w:t>is provided as follows for TS3</w:t>
      </w:r>
      <w:r>
        <w:rPr>
          <w:rFonts w:eastAsia="宋体" w:hint="eastAsia"/>
          <w:lang w:val="en-US" w:eastAsia="zh-CN"/>
        </w:rPr>
        <w:t>8</w:t>
      </w:r>
      <w:r>
        <w:rPr>
          <w:rFonts w:eastAsia="宋体"/>
          <w:lang w:eastAsia="zh-CN"/>
        </w:rPr>
        <w:t>.213:</w:t>
      </w:r>
    </w:p>
    <w:tbl>
      <w:tblPr>
        <w:tblStyle w:val="af2"/>
        <w:tblW w:w="0" w:type="auto"/>
        <w:tblLook w:val="04A0" w:firstRow="1" w:lastRow="0" w:firstColumn="1" w:lastColumn="0" w:noHBand="0" w:noVBand="1"/>
      </w:tblPr>
      <w:tblGrid>
        <w:gridCol w:w="9345"/>
      </w:tblGrid>
      <w:tr w:rsidR="008F459C" w14:paraId="2C2D4859" w14:textId="77777777">
        <w:tc>
          <w:tcPr>
            <w:tcW w:w="9571" w:type="dxa"/>
          </w:tcPr>
          <w:p w14:paraId="5032139E" w14:textId="77777777" w:rsidR="008F459C" w:rsidRDefault="00FF223F">
            <w:pPr>
              <w:keepNext/>
              <w:keepLines/>
              <w:spacing w:before="120"/>
              <w:ind w:left="1418" w:hanging="1418"/>
              <w:outlineLvl w:val="3"/>
              <w:rPr>
                <w:rFonts w:ascii="Arial" w:eastAsia="宋体" w:hAnsi="Arial"/>
                <w:sz w:val="24"/>
              </w:rPr>
            </w:pPr>
            <w:bookmarkStart w:id="4" w:name="_Toc26719407"/>
            <w:bookmarkStart w:id="5" w:name="_Toc29917294"/>
            <w:bookmarkStart w:id="6" w:name="_Toc29894840"/>
            <w:bookmarkStart w:id="7" w:name="_Toc36498168"/>
            <w:bookmarkStart w:id="8" w:name="_Toc45699194"/>
            <w:bookmarkStart w:id="9" w:name="_Toc29899557"/>
            <w:bookmarkStart w:id="10" w:name="_Toc20311582"/>
            <w:bookmarkStart w:id="11" w:name="_Toc60601311"/>
            <w:bookmarkStart w:id="12" w:name="_Ref505248562"/>
            <w:bookmarkStart w:id="13" w:name="_Toc12021470"/>
            <w:bookmarkStart w:id="14" w:name="_Toc29899139"/>
            <w:r>
              <w:rPr>
                <w:rFonts w:ascii="Arial" w:eastAsia="宋体" w:hAnsi="Arial"/>
                <w:sz w:val="24"/>
              </w:rPr>
              <w:lastRenderedPageBreak/>
              <w:t>9</w:t>
            </w:r>
            <w:r>
              <w:rPr>
                <w:rFonts w:ascii="Arial" w:eastAsia="宋体" w:hAnsi="Arial" w:hint="eastAsia"/>
                <w:sz w:val="24"/>
              </w:rPr>
              <w:t>.</w:t>
            </w:r>
            <w:r>
              <w:rPr>
                <w:rFonts w:ascii="Arial" w:eastAsia="宋体" w:hAnsi="Arial"/>
                <w:sz w:val="24"/>
              </w:rPr>
              <w:t>1.2.1</w:t>
            </w:r>
            <w:r>
              <w:rPr>
                <w:rFonts w:ascii="Arial" w:eastAsia="宋体" w:hAnsi="Arial" w:hint="eastAsia"/>
                <w:sz w:val="24"/>
              </w:rPr>
              <w:tab/>
            </w:r>
            <w:r>
              <w:rPr>
                <w:rFonts w:ascii="Arial" w:eastAsia="宋体" w:hAnsi="Arial"/>
                <w:sz w:val="24"/>
              </w:rPr>
              <w:t>Type-1 HARQ-ACK codebook in physical uplink control channel</w:t>
            </w:r>
            <w:bookmarkEnd w:id="4"/>
            <w:bookmarkEnd w:id="5"/>
            <w:bookmarkEnd w:id="6"/>
            <w:bookmarkEnd w:id="7"/>
            <w:bookmarkEnd w:id="8"/>
            <w:bookmarkEnd w:id="9"/>
            <w:bookmarkEnd w:id="10"/>
            <w:bookmarkEnd w:id="11"/>
            <w:bookmarkEnd w:id="12"/>
            <w:bookmarkEnd w:id="13"/>
            <w:bookmarkEnd w:id="14"/>
          </w:p>
          <w:p w14:paraId="2C277103" w14:textId="77777777" w:rsidR="008F459C" w:rsidRDefault="00FF223F">
            <w:pPr>
              <w:numPr>
                <w:ilvl w:val="255"/>
                <w:numId w:val="0"/>
              </w:numPr>
              <w:adjustRightInd/>
              <w:snapToGrid w:val="0"/>
              <w:spacing w:afterLines="50"/>
              <w:rPr>
                <w:lang w:val="en-US" w:eastAsia="zh-CN"/>
              </w:rPr>
            </w:pPr>
            <w:r>
              <w:rPr>
                <w:rFonts w:hint="eastAsia"/>
                <w:lang w:val="en-US" w:eastAsia="zh-CN"/>
              </w:rPr>
              <w:t>...</w:t>
            </w:r>
          </w:p>
          <w:p w14:paraId="0027470D" w14:textId="77777777" w:rsidR="008F459C" w:rsidRDefault="00FF223F">
            <w:pPr>
              <w:pStyle w:val="B4"/>
              <w:rPr>
                <w:lang w:eastAsia="zh-CN"/>
              </w:rPr>
            </w:pPr>
            <w:r>
              <w:t xml:space="preserve">while </w:t>
            </w:r>
            <w:r>
              <w:rPr>
                <w:noProof/>
                <w:position w:val="-10"/>
                <w:lang w:val="en-US" w:eastAsia="zh-CN"/>
              </w:rPr>
              <w:drawing>
                <wp:inline distT="0" distB="0" distL="114300" distR="114300" wp14:anchorId="46DE3AC8" wp14:editId="5681D91B">
                  <wp:extent cx="531495" cy="212725"/>
                  <wp:effectExtent l="0" t="0" r="1905" b="63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24"/>
                          <a:stretch>
                            <a:fillRect/>
                          </a:stretch>
                        </pic:blipFill>
                        <pic:spPr>
                          <a:xfrm>
                            <a:off x="0" y="0"/>
                            <a:ext cx="531495" cy="212725"/>
                          </a:xfrm>
                          <a:prstGeom prst="rect">
                            <a:avLst/>
                          </a:prstGeom>
                          <a:noFill/>
                          <a:ln>
                            <a:noFill/>
                          </a:ln>
                        </pic:spPr>
                      </pic:pic>
                    </a:graphicData>
                  </a:graphic>
                </wp:inline>
              </w:drawing>
            </w:r>
          </w:p>
          <w:p w14:paraId="7DDD71B8" w14:textId="77777777" w:rsidR="008F459C" w:rsidRDefault="00FF223F">
            <w:pPr>
              <w:pStyle w:val="B5"/>
              <w:ind w:left="1418" w:hanging="1"/>
              <w:rPr>
                <w:lang w:eastAsia="zh-CN"/>
              </w:rPr>
            </w:pPr>
            <w:r>
              <w:rPr>
                <w:rFonts w:hint="eastAsia"/>
                <w:lang w:eastAsia="zh-CN"/>
              </w:rPr>
              <w:t xml:space="preserve">if </w:t>
            </w:r>
            <w:r>
              <w:rPr>
                <w:lang w:eastAsia="zh-CN"/>
              </w:rPr>
              <w:t xml:space="preserve">the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w:r>
              <w:rPr>
                <w:rFonts w:cs="Arial"/>
                <w:noProof/>
                <w:position w:val="-4"/>
                <w:lang w:val="en-US" w:eastAsia="zh-CN"/>
              </w:rPr>
              <w:drawing>
                <wp:inline distT="0" distB="0" distL="114300" distR="114300" wp14:anchorId="4E72C177" wp14:editId="2374D836">
                  <wp:extent cx="116840" cy="116840"/>
                  <wp:effectExtent l="0" t="0" r="5080" b="444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25"/>
                          <a:stretch>
                            <a:fillRect/>
                          </a:stretch>
                        </pic:blipFill>
                        <pic:spPr>
                          <a:xfrm>
                            <a:off x="0" y="0"/>
                            <a:ext cx="116840" cy="116840"/>
                          </a:xfrm>
                          <a:prstGeom prst="rect">
                            <a:avLst/>
                          </a:prstGeom>
                          <a:noFill/>
                          <a:ln>
                            <a:noFill/>
                          </a:ln>
                        </pic:spPr>
                      </pic:pic>
                    </a:graphicData>
                  </a:graphic>
                </wp:inline>
              </w:drawing>
            </w:r>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zh-CN"/>
              </w:rPr>
              <w:drawing>
                <wp:inline distT="0" distB="0" distL="114300" distR="114300" wp14:anchorId="54974B42" wp14:editId="4B2F134B">
                  <wp:extent cx="180975" cy="180975"/>
                  <wp:effectExtent l="0" t="0" r="0" b="127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26"/>
                          <a:stretch>
                            <a:fillRect/>
                          </a:stretch>
                        </pic:blipFill>
                        <pic:spPr>
                          <a:xfrm>
                            <a:off x="0" y="0"/>
                            <a:ext cx="180975" cy="180975"/>
                          </a:xfrm>
                          <a:prstGeom prst="rect">
                            <a:avLst/>
                          </a:prstGeom>
                          <a:noFill/>
                          <a:ln>
                            <a:noFill/>
                          </a:ln>
                        </pic:spPr>
                      </pic:pic>
                    </a:graphicData>
                  </a:graphic>
                </wp:inline>
              </w:drawing>
            </w:r>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Pr>
                <w:noProof/>
                <w:position w:val="-10"/>
                <w:lang w:val="en-US" w:eastAsia="zh-CN"/>
              </w:rPr>
              <w:drawing>
                <wp:inline distT="0" distB="0" distL="114300" distR="114300" wp14:anchorId="680408CC" wp14:editId="7DD2712B">
                  <wp:extent cx="180975" cy="201930"/>
                  <wp:effectExtent l="0" t="0" r="0" b="1270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27"/>
                          <a:stretch>
                            <a:fillRect/>
                          </a:stretch>
                        </pic:blipFill>
                        <pic:spPr>
                          <a:xfrm>
                            <a:off x="0" y="0"/>
                            <a:ext cx="180975" cy="201930"/>
                          </a:xfrm>
                          <a:prstGeom prst="rect">
                            <a:avLst/>
                          </a:prstGeom>
                          <a:noFill/>
                          <a:ln>
                            <a:noFill/>
                          </a:ln>
                        </pic:spPr>
                      </pic:pic>
                    </a:graphicData>
                  </a:graphic>
                </wp:inline>
              </w:drawing>
            </w:r>
            <w:r>
              <w:rPr>
                <w:rFonts w:hint="eastAsia"/>
                <w:lang w:eastAsia="zh-CN"/>
              </w:rPr>
              <w:t>,</w:t>
            </w:r>
          </w:p>
          <w:p w14:paraId="3360A24C" w14:textId="77777777" w:rsidR="008F459C" w:rsidRDefault="00FF223F">
            <w:pPr>
              <w:pStyle w:val="B5"/>
              <w:ind w:left="1418" w:hanging="1"/>
              <w:rPr>
                <w:highlight w:val="green"/>
                <w:u w:val="single"/>
                <w:lang w:val="en-US" w:eastAsia="zh-CN"/>
              </w:rPr>
            </w:pPr>
            <w:r>
              <w:rPr>
                <w:rFonts w:hint="eastAsia"/>
                <w:highlight w:val="green"/>
                <w:u w:val="single"/>
                <w:lang w:val="en-US" w:eastAsia="zh-CN"/>
              </w:rPr>
              <w:t xml:space="preserve">Or, </w:t>
            </w:r>
            <w:r>
              <w:rPr>
                <w:rFonts w:hint="eastAsia"/>
                <w:highlight w:val="green"/>
                <w:u w:val="single"/>
                <w:lang w:eastAsia="zh-CN"/>
              </w:rPr>
              <w:t xml:space="preserve">if </w:t>
            </w:r>
            <w:r>
              <w:rPr>
                <w:highlight w:val="green"/>
                <w:u w:val="single"/>
                <w:lang w:eastAsia="zh-CN"/>
              </w:rPr>
              <w:t xml:space="preserve">the UE is provided </w:t>
            </w:r>
            <w:proofErr w:type="spellStart"/>
            <w:r>
              <w:rPr>
                <w:i/>
                <w:highlight w:val="green"/>
                <w:u w:val="single"/>
                <w:lang w:val="en-US"/>
              </w:rPr>
              <w:t>tdd</w:t>
            </w:r>
            <w:proofErr w:type="spellEnd"/>
            <w:r>
              <w:rPr>
                <w:i/>
                <w:highlight w:val="green"/>
                <w:u w:val="single"/>
                <w:lang w:val="en-US"/>
              </w:rPr>
              <w:t>-</w:t>
            </w:r>
            <w:r>
              <w:rPr>
                <w:i/>
                <w:highlight w:val="green"/>
                <w:u w:val="single"/>
              </w:rPr>
              <w:t>UL-DL-</w:t>
            </w:r>
            <w:proofErr w:type="spellStart"/>
            <w:r>
              <w:rPr>
                <w:i/>
                <w:highlight w:val="green"/>
                <w:u w:val="single"/>
                <w:lang w:val="en-US"/>
              </w:rPr>
              <w:t>ConfigurationCommon</w:t>
            </w:r>
            <w:proofErr w:type="spellEnd"/>
            <w:r>
              <w:rPr>
                <w:highlight w:val="green"/>
                <w:u w:val="single"/>
              </w:rPr>
              <w:t xml:space="preserve">, </w:t>
            </w:r>
            <w:r>
              <w:rPr>
                <w:highlight w:val="green"/>
                <w:u w:val="single"/>
                <w:lang w:eastAsia="zh-CN"/>
              </w:rPr>
              <w:t>or</w:t>
            </w:r>
            <w:r>
              <w:rPr>
                <w:highlight w:val="green"/>
                <w:u w:val="single"/>
              </w:rPr>
              <w:t xml:space="preserve"> </w:t>
            </w:r>
            <w:proofErr w:type="spellStart"/>
            <w:r>
              <w:rPr>
                <w:i/>
                <w:highlight w:val="green"/>
                <w:u w:val="single"/>
                <w:lang w:val="en-US"/>
              </w:rPr>
              <w:t>tdd</w:t>
            </w:r>
            <w:proofErr w:type="spellEnd"/>
            <w:r>
              <w:rPr>
                <w:i/>
                <w:highlight w:val="green"/>
                <w:u w:val="single"/>
                <w:lang w:val="en-US"/>
              </w:rPr>
              <w:t>-</w:t>
            </w:r>
            <w:r>
              <w:rPr>
                <w:i/>
                <w:highlight w:val="green"/>
                <w:u w:val="single"/>
              </w:rPr>
              <w:t>UL-DL-</w:t>
            </w:r>
            <w:r>
              <w:rPr>
                <w:i/>
                <w:highlight w:val="green"/>
                <w:u w:val="single"/>
                <w:lang w:val="en-US"/>
              </w:rPr>
              <w:t>C</w:t>
            </w:r>
            <w:proofErr w:type="spellStart"/>
            <w:r>
              <w:rPr>
                <w:i/>
                <w:highlight w:val="green"/>
                <w:u w:val="single"/>
              </w:rPr>
              <w:t>onfiguration</w:t>
            </w:r>
            <w:proofErr w:type="spellEnd"/>
            <w:r>
              <w:rPr>
                <w:i/>
                <w:highlight w:val="green"/>
                <w:u w:val="single"/>
                <w:lang w:val="en-US"/>
              </w:rPr>
              <w:t>D</w:t>
            </w:r>
            <w:proofErr w:type="spellStart"/>
            <w:r>
              <w:rPr>
                <w:i/>
                <w:highlight w:val="green"/>
                <w:u w:val="single"/>
              </w:rPr>
              <w:t>edicated</w:t>
            </w:r>
            <w:proofErr w:type="spellEnd"/>
            <w:r>
              <w:rPr>
                <w:highlight w:val="green"/>
                <w:u w:val="single"/>
                <w:lang w:eastAsia="zh-CN"/>
              </w:rPr>
              <w:t xml:space="preserve"> and</w:t>
            </w:r>
            <w:r>
              <w:rPr>
                <w:highlight w:val="green"/>
                <w:u w:val="single"/>
                <w:lang w:val="en-US" w:eastAsia="zh-CN"/>
              </w:rPr>
              <w:t>,</w:t>
            </w:r>
            <w:r>
              <w:rPr>
                <w:highlight w:val="green"/>
                <w:u w:val="single"/>
                <w:lang w:eastAsia="zh-CN"/>
              </w:rPr>
              <w:t xml:space="preserve"> </w:t>
            </w:r>
            <w:r>
              <w:rPr>
                <w:rFonts w:hint="eastAsia"/>
                <w:highlight w:val="green"/>
                <w:u w:val="single"/>
                <w:lang w:eastAsia="zh-CN"/>
              </w:rPr>
              <w:t xml:space="preserve">for each slot </w:t>
            </w:r>
            <w:r>
              <w:rPr>
                <w:highlight w:val="green"/>
                <w:u w:val="single"/>
                <w:lang w:val="en-US" w:eastAsia="zh-CN"/>
              </w:rPr>
              <w:t>from slot</w:t>
            </w:r>
            <w:r>
              <w:rPr>
                <w:rFonts w:hint="eastAsia"/>
                <w:highlight w:val="green"/>
                <w:u w:val="single"/>
                <w:lang w:val="en-US" w:eastAsia="zh-CN"/>
              </w:rPr>
              <w:t xml:space="preserve"> </w:t>
            </w:r>
            <w:r>
              <w:rPr>
                <w:rFonts w:hint="eastAsia"/>
                <w:position w:val="-34"/>
                <w:highlight w:val="green"/>
                <w:u w:val="single"/>
                <w:lang w:val="en-US" w:eastAsia="zh-CN"/>
              </w:rPr>
              <w:object w:dxaOrig="5919" w:dyaOrig="795" w14:anchorId="0D4C7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95pt;height:39.75pt" o:ole="">
                  <v:imagedata r:id="rId49" o:title=""/>
                </v:shape>
                <o:OLEObject Type="Embed" ProgID="Equation.3" ShapeID="_x0000_i1025" DrawAspect="Content" ObjectID="_1694519670" r:id="rId50"/>
              </w:object>
            </w:r>
          </w:p>
          <w:p w14:paraId="1D3F089D" w14:textId="77777777" w:rsidR="008F459C" w:rsidRDefault="00FF223F">
            <w:pPr>
              <w:pStyle w:val="B5"/>
              <w:ind w:left="1418" w:hanging="1"/>
              <w:rPr>
                <w:highlight w:val="green"/>
                <w:u w:val="single"/>
                <w:lang w:val="en-US" w:eastAsia="zh-CN"/>
              </w:rPr>
            </w:pPr>
            <w:r>
              <w:rPr>
                <w:highlight w:val="green"/>
                <w:u w:val="single"/>
                <w:lang w:val="en-US" w:eastAsia="zh-CN"/>
              </w:rPr>
              <w:t xml:space="preserve"> </w:t>
            </w:r>
            <w:r>
              <w:rPr>
                <w:rFonts w:hint="eastAsia"/>
                <w:highlight w:val="green"/>
                <w:u w:val="single"/>
                <w:lang w:eastAsia="zh-CN"/>
              </w:rPr>
              <w:t xml:space="preserve">to slot </w:t>
            </w:r>
            <w:r>
              <w:rPr>
                <w:rFonts w:hint="eastAsia"/>
                <w:position w:val="-34"/>
                <w:highlight w:val="green"/>
                <w:u w:val="single"/>
                <w:lang w:val="en-US" w:eastAsia="zh-CN"/>
              </w:rPr>
              <w:object w:dxaOrig="4516" w:dyaOrig="795" w14:anchorId="48852F06">
                <v:shape id="_x0000_i1026" type="#_x0000_t75" style="width:225.8pt;height:39.75pt" o:ole="">
                  <v:imagedata r:id="rId51" o:title=""/>
                </v:shape>
                <o:OLEObject Type="Embed" ProgID="Equation.3" ShapeID="_x0000_i1026" DrawAspect="Content" ObjectID="_1694519671" r:id="rId52"/>
              </w:object>
            </w:r>
            <w:r>
              <w:rPr>
                <w:rFonts w:hint="eastAsia"/>
                <w:highlight w:val="green"/>
                <w:u w:val="single"/>
                <w:lang w:eastAsia="zh-CN"/>
              </w:rPr>
              <w:t>,</w:t>
            </w:r>
            <w:r>
              <w:rPr>
                <w:highlight w:val="green"/>
                <w:u w:val="single"/>
                <w:lang w:eastAsia="zh-CN"/>
              </w:rPr>
              <w:t xml:space="preserve"> </w:t>
            </w:r>
            <w:r>
              <w:rPr>
                <w:rFonts w:hint="eastAsia"/>
                <w:highlight w:val="green"/>
                <w:u w:val="single"/>
                <w:lang w:val="en-US" w:eastAsia="zh-CN"/>
              </w:rPr>
              <w:t>the end</w:t>
            </w:r>
            <w:r>
              <w:rPr>
                <w:rFonts w:hint="eastAsia"/>
                <w:highlight w:val="green"/>
                <w:u w:val="single"/>
                <w:lang w:eastAsia="zh-CN"/>
              </w:rPr>
              <w:t xml:space="preserve"> symbol of the PDSCH time resource</w:t>
            </w:r>
            <w:r>
              <w:rPr>
                <w:rFonts w:hint="eastAsia"/>
                <w:highlight w:val="green"/>
                <w:u w:val="single"/>
                <w:lang w:val="en-US" w:eastAsia="zh-CN"/>
              </w:rPr>
              <w:t xml:space="preserve"> </w:t>
            </w:r>
            <w:r>
              <w:rPr>
                <w:rFonts w:hint="eastAsia"/>
                <w:highlight w:val="green"/>
                <w:u w:val="single"/>
                <w:lang w:eastAsia="zh-CN"/>
              </w:rPr>
              <w:t xml:space="preserve">derived by row </w:t>
            </w:r>
            <w:r>
              <w:rPr>
                <w:rFonts w:cs="Arial"/>
                <w:noProof/>
                <w:position w:val="-4"/>
                <w:highlight w:val="green"/>
                <w:u w:val="single"/>
                <w:lang w:val="en-US" w:eastAsia="zh-CN"/>
              </w:rPr>
              <w:drawing>
                <wp:inline distT="0" distB="0" distL="114300" distR="114300" wp14:anchorId="3869E66D" wp14:editId="51B9B6FE">
                  <wp:extent cx="116840" cy="116840"/>
                  <wp:effectExtent l="0" t="0" r="5080" b="4445"/>
                  <wp:docPr id="44" name="图片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521"/>
                          <pic:cNvPicPr>
                            <a:picLocks noChangeAspect="1"/>
                          </pic:cNvPicPr>
                        </pic:nvPicPr>
                        <pic:blipFill>
                          <a:blip r:embed="rId25"/>
                          <a:stretch>
                            <a:fillRect/>
                          </a:stretch>
                        </pic:blipFill>
                        <pic:spPr>
                          <a:xfrm>
                            <a:off x="0" y="0"/>
                            <a:ext cx="116840" cy="116840"/>
                          </a:xfrm>
                          <a:prstGeom prst="rect">
                            <a:avLst/>
                          </a:prstGeom>
                          <a:noFill/>
                          <a:ln>
                            <a:noFill/>
                          </a:ln>
                        </pic:spPr>
                      </pic:pic>
                    </a:graphicData>
                  </a:graphic>
                </wp:inline>
              </w:drawing>
            </w:r>
            <w:r>
              <w:rPr>
                <w:highlight w:val="green"/>
                <w:u w:val="single"/>
              </w:rPr>
              <w:t xml:space="preserve"> </w:t>
            </w:r>
            <w:r>
              <w:rPr>
                <w:rFonts w:hint="eastAsia"/>
                <w:highlight w:val="green"/>
                <w:u w:val="single"/>
                <w:lang w:val="en-US" w:eastAsia="zh-CN"/>
              </w:rPr>
              <w:t xml:space="preserve">does not overlap with any UL </w:t>
            </w:r>
            <w:r>
              <w:rPr>
                <w:rFonts w:cs="Arial"/>
                <w:highlight w:val="green"/>
                <w:u w:val="single"/>
                <w:lang w:eastAsia="zh-CN"/>
              </w:rPr>
              <w:t>slot</w:t>
            </w:r>
            <w:r>
              <w:rPr>
                <w:rFonts w:cs="Arial" w:hint="eastAsia"/>
                <w:highlight w:val="green"/>
                <w:u w:val="single"/>
                <w:lang w:val="en-US" w:eastAsia="zh-CN"/>
              </w:rPr>
              <w:t>(s)</w:t>
            </w:r>
            <w:r>
              <w:rPr>
                <w:rFonts w:cs="Arial"/>
                <w:highlight w:val="green"/>
                <w:u w:val="single"/>
                <w:lang w:eastAsia="zh-CN"/>
              </w:rPr>
              <w:t xml:space="preserve"> for an associated PUCCH transmission</w:t>
            </w:r>
            <w:r>
              <w:rPr>
                <w:rFonts w:cs="Arial" w:hint="eastAsia"/>
                <w:highlight w:val="green"/>
                <w:u w:val="single"/>
                <w:lang w:val="en-US" w:eastAsia="zh-CN"/>
              </w:rPr>
              <w:t>,</w:t>
            </w:r>
            <w:r>
              <w:rPr>
                <w:rFonts w:hint="eastAsia"/>
                <w:i/>
                <w:highlight w:val="green"/>
                <w:u w:val="single"/>
                <w:lang w:eastAsia="zh-CN"/>
              </w:rPr>
              <w:t xml:space="preserve"> </w:t>
            </w:r>
            <w:r>
              <w:rPr>
                <w:rFonts w:hint="eastAsia"/>
                <w:highlight w:val="green"/>
                <w:u w:val="single"/>
                <w:lang w:eastAsia="zh-CN"/>
              </w:rPr>
              <w:t>where</w:t>
            </w:r>
            <w:r>
              <w:rPr>
                <w:highlight w:val="green"/>
                <w:u w:val="single"/>
                <w:lang w:eastAsia="zh-CN"/>
              </w:rPr>
              <w:t xml:space="preserve"> </w:t>
            </w:r>
            <w:r>
              <w:rPr>
                <w:noProof/>
                <w:position w:val="-12"/>
                <w:highlight w:val="green"/>
                <w:u w:val="single"/>
                <w:lang w:val="en-US" w:eastAsia="zh-CN"/>
              </w:rPr>
              <w:drawing>
                <wp:inline distT="0" distB="0" distL="114300" distR="114300" wp14:anchorId="5CAE0E7B" wp14:editId="1C6E6737">
                  <wp:extent cx="180975" cy="180975"/>
                  <wp:effectExtent l="0" t="0" r="0" b="1270"/>
                  <wp:docPr id="45" name="图片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522"/>
                          <pic:cNvPicPr>
                            <a:picLocks noChangeAspect="1"/>
                          </pic:cNvPicPr>
                        </pic:nvPicPr>
                        <pic:blipFill>
                          <a:blip r:embed="rId26"/>
                          <a:stretch>
                            <a:fillRect/>
                          </a:stretch>
                        </pic:blipFill>
                        <pic:spPr>
                          <a:xfrm>
                            <a:off x="0" y="0"/>
                            <a:ext cx="180975" cy="180975"/>
                          </a:xfrm>
                          <a:prstGeom prst="rect">
                            <a:avLst/>
                          </a:prstGeom>
                          <a:noFill/>
                          <a:ln>
                            <a:noFill/>
                          </a:ln>
                        </pic:spPr>
                      </pic:pic>
                    </a:graphicData>
                  </a:graphic>
                </wp:inline>
              </w:drawing>
            </w:r>
            <w:r>
              <w:rPr>
                <w:rFonts w:hint="eastAsia"/>
                <w:highlight w:val="green"/>
                <w:u w:val="single"/>
                <w:lang w:eastAsia="zh-CN"/>
              </w:rPr>
              <w:t xml:space="preserve"> is the</w:t>
            </w:r>
            <w:r>
              <w:rPr>
                <w:rFonts w:hint="eastAsia"/>
                <w:i/>
                <w:highlight w:val="green"/>
                <w:u w:val="single"/>
                <w:lang w:eastAsia="zh-CN"/>
              </w:rPr>
              <w:t xml:space="preserve"> k</w:t>
            </w:r>
            <w:r>
              <w:rPr>
                <w:rFonts w:hint="eastAsia"/>
                <w:highlight w:val="green"/>
                <w:u w:val="single"/>
                <w:lang w:eastAsia="zh-CN"/>
              </w:rPr>
              <w:t>-</w:t>
            </w:r>
            <w:proofErr w:type="spellStart"/>
            <w:r>
              <w:rPr>
                <w:rFonts w:hint="eastAsia"/>
                <w:highlight w:val="green"/>
                <w:u w:val="single"/>
                <w:lang w:eastAsia="zh-CN"/>
              </w:rPr>
              <w:t>th</w:t>
            </w:r>
            <w:proofErr w:type="spellEnd"/>
            <w:r>
              <w:rPr>
                <w:rFonts w:hint="eastAsia"/>
                <w:highlight w:val="green"/>
                <w:u w:val="single"/>
                <w:lang w:eastAsia="zh-CN"/>
              </w:rPr>
              <w:t xml:space="preserve"> slot timing value in set </w:t>
            </w:r>
            <w:r>
              <w:rPr>
                <w:noProof/>
                <w:position w:val="-10"/>
                <w:highlight w:val="green"/>
                <w:u w:val="single"/>
                <w:lang w:val="en-US" w:eastAsia="zh-CN"/>
              </w:rPr>
              <w:drawing>
                <wp:inline distT="0" distB="0" distL="114300" distR="114300" wp14:anchorId="527A7D59" wp14:editId="4027AD67">
                  <wp:extent cx="180975" cy="201930"/>
                  <wp:effectExtent l="0" t="0" r="0" b="12700"/>
                  <wp:docPr id="46" name="图片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523"/>
                          <pic:cNvPicPr>
                            <a:picLocks noChangeAspect="1"/>
                          </pic:cNvPicPr>
                        </pic:nvPicPr>
                        <pic:blipFill>
                          <a:blip r:embed="rId27"/>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eastAsia="zh-CN"/>
              </w:rPr>
              <w:t>,</w:t>
            </w:r>
            <w:r>
              <w:rPr>
                <w:rFonts w:hint="eastAsia"/>
                <w:highlight w:val="green"/>
                <w:u w:val="single"/>
                <w:lang w:val="en-US" w:eastAsia="zh-CN"/>
              </w:rPr>
              <w:t xml:space="preserve"> </w:t>
            </w:r>
            <w:r>
              <w:rPr>
                <w:rFonts w:hint="eastAsia"/>
                <w:highlight w:val="green"/>
                <w:u w:val="single"/>
                <w:lang w:eastAsia="zh-CN"/>
              </w:rPr>
              <w:t>where</w:t>
            </w:r>
            <w:r>
              <w:rPr>
                <w:highlight w:val="green"/>
                <w:u w:val="single"/>
                <w:lang w:eastAsia="zh-CN"/>
              </w:rPr>
              <w:t xml:space="preserve"> </w:t>
            </w:r>
            <w:r>
              <w:rPr>
                <w:rFonts w:hint="eastAsia"/>
                <w:highlight w:val="green"/>
                <w:u w:val="single"/>
                <w:lang w:val="en-US" w:eastAsia="zh-CN"/>
              </w:rPr>
              <w:t>the UL slot(s) simultaneously meets: 1) the UL slot(s) overlaps with the aforementioned each slot in the time domain; 2) the UL slot</w:t>
            </w:r>
            <w:r>
              <w:rPr>
                <w:highlight w:val="green"/>
                <w:u w:val="single"/>
                <w:lang w:val="en-US" w:eastAsia="zh-CN"/>
              </w:rPr>
              <w:t>(s)</w:t>
            </w:r>
            <w:r>
              <w:rPr>
                <w:rFonts w:hint="eastAsia"/>
                <w:highlight w:val="green"/>
                <w:u w:val="single"/>
                <w:lang w:val="en-US" w:eastAsia="zh-CN"/>
              </w:rPr>
              <w:t xml:space="preserve"> belong to </w:t>
            </w:r>
            <w:r>
              <w:rPr>
                <w:highlight w:val="green"/>
                <w:u w:val="single"/>
                <w:lang w:val="en-US" w:eastAsia="zh-CN"/>
              </w:rPr>
              <w:t>a set of</w:t>
            </w:r>
            <w:r>
              <w:rPr>
                <w:rFonts w:hint="eastAsia"/>
                <w:highlight w:val="green"/>
                <w:u w:val="single"/>
                <w:lang w:val="en-US" w:eastAsia="zh-CN"/>
              </w:rPr>
              <w:t xml:space="preserve"> slot</w:t>
            </w:r>
            <w:r>
              <w:rPr>
                <w:highlight w:val="green"/>
                <w:u w:val="single"/>
                <w:lang w:val="en-US" w:eastAsia="zh-CN"/>
              </w:rPr>
              <w:t>s</w:t>
            </w:r>
            <w:r>
              <w:rPr>
                <w:rFonts w:hint="eastAsia"/>
                <w:highlight w:val="green"/>
                <w:u w:val="single"/>
                <w:lang w:val="en-US" w:eastAsia="zh-CN"/>
              </w:rPr>
              <w:t xml:space="preserve"> </w:t>
            </w:r>
            <w:r>
              <w:rPr>
                <w:highlight w:val="green"/>
                <w:u w:val="single"/>
                <w:lang w:val="en-US" w:eastAsia="zh-CN"/>
              </w:rPr>
              <w:t>determined</w:t>
            </w:r>
            <w:r>
              <w:rPr>
                <w:rStyle w:val="af8"/>
                <w:rFonts w:hint="eastAsia"/>
                <w:highlight w:val="green"/>
                <w:u w:val="single"/>
              </w:rPr>
              <w:t xml:space="preserve"> </w:t>
            </w:r>
            <w:r>
              <w:rPr>
                <w:rFonts w:hint="eastAsia"/>
                <w:highlight w:val="green"/>
                <w:u w:val="single"/>
                <w:lang w:val="en-US" w:eastAsia="zh-CN"/>
              </w:rPr>
              <w:t xml:space="preserve">by </w:t>
            </w:r>
            <w:r>
              <w:rPr>
                <w:rFonts w:hint="eastAsia"/>
                <w:position w:val="-12"/>
                <w:highlight w:val="green"/>
                <w:u w:val="single"/>
                <w:lang w:val="en-US" w:eastAsia="zh-CN"/>
              </w:rPr>
              <w:object w:dxaOrig="645" w:dyaOrig="365" w14:anchorId="4D341BBD">
                <v:shape id="_x0000_i1027" type="#_x0000_t75" style="width:32.25pt;height:18.25pt" o:ole="">
                  <v:imagedata r:id="rId53" o:title=""/>
                </v:shape>
                <o:OLEObject Type="Embed" ProgID="Equation.3" ShapeID="_x0000_i1027" DrawAspect="Content" ObjectID="_1694519672" r:id="rId54"/>
              </w:object>
            </w:r>
            <w:r>
              <w:rPr>
                <w:rFonts w:hint="eastAsia"/>
                <w:highlight w:val="green"/>
                <w:u w:val="single"/>
                <w:lang w:val="en-US" w:eastAsia="zh-CN"/>
              </w:rPr>
              <w:t xml:space="preserve"> where </w:t>
            </w:r>
            <w:r>
              <w:rPr>
                <w:rFonts w:hint="eastAsia"/>
                <w:noProof/>
                <w:highlight w:val="green"/>
                <w:u w:val="single"/>
                <w:lang w:val="en-US" w:eastAsia="zh-CN"/>
              </w:rPr>
              <w:drawing>
                <wp:inline distT="0" distB="0" distL="114300" distR="114300" wp14:anchorId="6318FAE6" wp14:editId="505E3035">
                  <wp:extent cx="180975" cy="201930"/>
                  <wp:effectExtent l="0" t="0" r="0" b="12700"/>
                  <wp:docPr id="1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pic:cNvPicPr>
                            <a:picLocks noChangeAspect="1"/>
                          </pic:cNvPicPr>
                        </pic:nvPicPr>
                        <pic:blipFill>
                          <a:blip r:embed="rId27"/>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val="en-US" w:eastAsia="zh-CN"/>
              </w:rPr>
              <w:t xml:space="preserve"> is the each k1 value in set </w:t>
            </w:r>
            <w:r>
              <w:rPr>
                <w:rFonts w:hint="eastAsia"/>
                <w:noProof/>
                <w:highlight w:val="green"/>
                <w:u w:val="single"/>
                <w:lang w:val="en-US" w:eastAsia="zh-CN"/>
              </w:rPr>
              <w:drawing>
                <wp:inline distT="0" distB="0" distL="114300" distR="114300" wp14:anchorId="486C3540" wp14:editId="7A43A37A">
                  <wp:extent cx="180975" cy="201930"/>
                  <wp:effectExtent l="0" t="0" r="0" b="1270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27"/>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val="en-US" w:eastAsia="zh-CN"/>
              </w:rPr>
              <w:t>,</w:t>
            </w:r>
          </w:p>
          <w:p w14:paraId="163A420F" w14:textId="77777777" w:rsidR="008F459C" w:rsidRDefault="00FF223F">
            <w:pPr>
              <w:pStyle w:val="B5"/>
              <w:ind w:left="1985"/>
              <w:rPr>
                <w:lang w:eastAsia="zh-CN"/>
              </w:rPr>
            </w:pPr>
            <w:r>
              <w:rPr>
                <w:noProof/>
                <w:position w:val="-6"/>
                <w:lang w:val="en-US" w:eastAsia="zh-CN"/>
              </w:rPr>
              <w:drawing>
                <wp:inline distT="0" distB="0" distL="114300" distR="114300" wp14:anchorId="0FE36740" wp14:editId="21FCB355">
                  <wp:extent cx="467995" cy="18097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28"/>
                          <a:stretch>
                            <a:fillRect/>
                          </a:stretch>
                        </pic:blipFill>
                        <pic:spPr>
                          <a:xfrm>
                            <a:off x="0" y="0"/>
                            <a:ext cx="467995" cy="180975"/>
                          </a:xfrm>
                          <a:prstGeom prst="rect">
                            <a:avLst/>
                          </a:prstGeom>
                          <a:noFill/>
                          <a:ln>
                            <a:noFill/>
                          </a:ln>
                        </pic:spPr>
                      </pic:pic>
                    </a:graphicData>
                  </a:graphic>
                </wp:inline>
              </w:drawing>
            </w:r>
            <w:r>
              <w:t>;</w:t>
            </w:r>
          </w:p>
          <w:p w14:paraId="5404F6D1" w14:textId="77777777" w:rsidR="008F459C" w:rsidRDefault="00FF223F">
            <w:pPr>
              <w:pStyle w:val="B5"/>
              <w:rPr>
                <w:lang w:eastAsia="zh-CN"/>
              </w:rPr>
            </w:pPr>
            <w:r>
              <w:rPr>
                <w:lang w:eastAsia="zh-CN"/>
              </w:rPr>
              <w:t>else</w:t>
            </w:r>
          </w:p>
          <w:p w14:paraId="5D7D80B2" w14:textId="77777777" w:rsidR="008F459C" w:rsidRDefault="00FF223F">
            <w:pPr>
              <w:pStyle w:val="B5"/>
              <w:ind w:left="1985"/>
              <w:rPr>
                <w:lang w:eastAsia="zh-CN"/>
              </w:rPr>
            </w:pPr>
            <w:r>
              <w:rPr>
                <w:rFonts w:cs="Arial"/>
                <w:noProof/>
                <w:position w:val="-4"/>
                <w:lang w:val="en-US" w:eastAsia="zh-CN"/>
              </w:rPr>
              <w:drawing>
                <wp:inline distT="0" distB="0" distL="114300" distR="114300" wp14:anchorId="76787661" wp14:editId="0662516A">
                  <wp:extent cx="520700" cy="159385"/>
                  <wp:effectExtent l="0" t="0" r="12700" b="889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29"/>
                          <a:stretch>
                            <a:fillRect/>
                          </a:stretch>
                        </pic:blipFill>
                        <pic:spPr>
                          <a:xfrm>
                            <a:off x="0" y="0"/>
                            <a:ext cx="520700" cy="159385"/>
                          </a:xfrm>
                          <a:prstGeom prst="rect">
                            <a:avLst/>
                          </a:prstGeom>
                          <a:noFill/>
                          <a:ln>
                            <a:noFill/>
                          </a:ln>
                        </pic:spPr>
                      </pic:pic>
                    </a:graphicData>
                  </a:graphic>
                </wp:inline>
              </w:drawing>
            </w:r>
            <w:r>
              <w:rPr>
                <w:lang w:eastAsia="zh-CN"/>
              </w:rPr>
              <w:t xml:space="preserve">; </w:t>
            </w:r>
          </w:p>
          <w:p w14:paraId="32BF2586" w14:textId="77777777" w:rsidR="008F459C" w:rsidRDefault="00FF223F">
            <w:pPr>
              <w:pStyle w:val="B5"/>
              <w:rPr>
                <w:lang w:eastAsia="zh-CN"/>
              </w:rPr>
            </w:pPr>
            <w:r>
              <w:rPr>
                <w:lang w:eastAsia="zh-CN"/>
              </w:rPr>
              <w:t>end if</w:t>
            </w:r>
          </w:p>
          <w:p w14:paraId="6A0F5EFE" w14:textId="77777777" w:rsidR="008F459C" w:rsidRDefault="00FF223F">
            <w:pPr>
              <w:numPr>
                <w:ilvl w:val="255"/>
                <w:numId w:val="0"/>
              </w:numPr>
              <w:adjustRightInd/>
              <w:snapToGrid w:val="0"/>
              <w:spacing w:afterLines="50"/>
              <w:rPr>
                <w:lang w:val="en-US" w:eastAsia="zh-CN"/>
              </w:rPr>
            </w:pPr>
            <w:r>
              <w:rPr>
                <w:rFonts w:hint="eastAsia"/>
                <w:lang w:val="en-US" w:eastAsia="zh-CN"/>
              </w:rPr>
              <w:t>...</w:t>
            </w:r>
          </w:p>
          <w:p w14:paraId="6ABC23E4" w14:textId="77777777" w:rsidR="008F459C" w:rsidRDefault="00FF223F">
            <w:pPr>
              <w:pStyle w:val="B4"/>
              <w:rPr>
                <w:lang w:eastAsia="zh-CN"/>
              </w:rPr>
            </w:pPr>
            <w:r>
              <w:t xml:space="preserve">while </w:t>
            </w:r>
            <w:r>
              <w:rPr>
                <w:noProof/>
                <w:position w:val="-10"/>
                <w:lang w:val="en-US" w:eastAsia="zh-CN"/>
              </w:rPr>
              <w:drawing>
                <wp:inline distT="0" distB="0" distL="0" distR="0" wp14:anchorId="04DA11D3" wp14:editId="3CEA759D">
                  <wp:extent cx="532765" cy="210820"/>
                  <wp:effectExtent l="0" t="0" r="635" b="254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2765" cy="210820"/>
                          </a:xfrm>
                          <a:prstGeom prst="rect">
                            <a:avLst/>
                          </a:prstGeom>
                          <a:noFill/>
                          <a:ln>
                            <a:noFill/>
                          </a:ln>
                        </pic:spPr>
                      </pic:pic>
                    </a:graphicData>
                  </a:graphic>
                </wp:inline>
              </w:drawing>
            </w:r>
          </w:p>
          <w:p w14:paraId="4EB9D810" w14:textId="77777777" w:rsidR="008F459C" w:rsidRDefault="00FF223F">
            <w:pPr>
              <w:pStyle w:val="B5"/>
              <w:ind w:left="1418" w:hanging="1"/>
              <w:rPr>
                <w:lang w:eastAsia="zh-CN"/>
              </w:rPr>
            </w:pPr>
            <w:r>
              <w:rPr>
                <w:lang w:eastAsia="zh-CN"/>
              </w:rPr>
              <w:t xml:space="preserve">if the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for each slot </w:t>
            </w:r>
            <w:r>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Pr>
                <w:rFonts w:eastAsia="DengXian" w:hint="eastAsia"/>
              </w:rPr>
              <w:t xml:space="preserve"> </w:t>
            </w:r>
            <w:r>
              <w:rPr>
                <w:rFonts w:hint="eastAsia"/>
                <w:lang w:eastAsia="zh-CN"/>
              </w:rPr>
              <w:t xml:space="preserve">to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w:r>
              <w:rPr>
                <w:rFonts w:cs="Arial"/>
                <w:noProof/>
                <w:position w:val="-4"/>
                <w:lang w:val="en-US" w:eastAsia="zh-CN"/>
              </w:rPr>
              <w:drawing>
                <wp:inline distT="0" distB="0" distL="0" distR="0" wp14:anchorId="09AED717" wp14:editId="137E32AC">
                  <wp:extent cx="115570" cy="123190"/>
                  <wp:effectExtent l="0" t="0" r="6350" b="1397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 name="图片 1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15570" cy="123190"/>
                          </a:xfrm>
                          <a:prstGeom prst="rect">
                            <a:avLst/>
                          </a:prstGeom>
                          <a:noFill/>
                          <a:ln>
                            <a:noFill/>
                          </a:ln>
                        </pic:spPr>
                      </pic:pic>
                    </a:graphicData>
                  </a:graphic>
                </wp:inline>
              </w:drawing>
            </w:r>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zh-CN"/>
              </w:rPr>
              <w:drawing>
                <wp:inline distT="0" distB="0" distL="0" distR="0" wp14:anchorId="6B6AB57E" wp14:editId="77C187C6">
                  <wp:extent cx="182880" cy="18288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Pr>
                <w:noProof/>
                <w:position w:val="-10"/>
                <w:lang w:val="en-US" w:eastAsia="zh-CN"/>
              </w:rPr>
              <w:drawing>
                <wp:inline distT="0" distB="0" distL="0" distR="0" wp14:anchorId="5682B170" wp14:editId="6EDDEEED">
                  <wp:extent cx="182880" cy="198755"/>
                  <wp:effectExtent l="0" t="0" r="0" b="1460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rPr>
                <w:rFonts w:hint="eastAsia"/>
                <w:lang w:eastAsia="zh-CN"/>
              </w:rPr>
              <w:t xml:space="preserve">, </w:t>
            </w:r>
          </w:p>
          <w:p w14:paraId="4AA2CFC7" w14:textId="77777777" w:rsidR="008F459C" w:rsidRDefault="00FF223F">
            <w:pPr>
              <w:pStyle w:val="B5"/>
              <w:ind w:left="1418" w:hanging="1"/>
              <w:rPr>
                <w:highlight w:val="green"/>
                <w:u w:val="single"/>
                <w:lang w:val="en-US" w:eastAsia="zh-CN"/>
              </w:rPr>
            </w:pPr>
            <w:r>
              <w:rPr>
                <w:rFonts w:hint="eastAsia"/>
                <w:highlight w:val="green"/>
                <w:u w:val="single"/>
                <w:lang w:val="en-US" w:eastAsia="zh-CN"/>
              </w:rPr>
              <w:t xml:space="preserve">Or, </w:t>
            </w:r>
            <w:r>
              <w:rPr>
                <w:rFonts w:hint="eastAsia"/>
                <w:highlight w:val="green"/>
                <w:u w:val="single"/>
                <w:lang w:eastAsia="zh-CN"/>
              </w:rPr>
              <w:t xml:space="preserve">if </w:t>
            </w:r>
            <w:r>
              <w:rPr>
                <w:highlight w:val="green"/>
                <w:u w:val="single"/>
                <w:lang w:eastAsia="zh-CN"/>
              </w:rPr>
              <w:t xml:space="preserve">the UE is provided </w:t>
            </w:r>
            <w:proofErr w:type="spellStart"/>
            <w:r>
              <w:rPr>
                <w:i/>
                <w:highlight w:val="green"/>
                <w:u w:val="single"/>
                <w:lang w:val="en-US"/>
              </w:rPr>
              <w:t>tdd</w:t>
            </w:r>
            <w:proofErr w:type="spellEnd"/>
            <w:r>
              <w:rPr>
                <w:i/>
                <w:highlight w:val="green"/>
                <w:u w:val="single"/>
                <w:lang w:val="en-US"/>
              </w:rPr>
              <w:t>-</w:t>
            </w:r>
            <w:r>
              <w:rPr>
                <w:i/>
                <w:highlight w:val="green"/>
                <w:u w:val="single"/>
              </w:rPr>
              <w:t>UL-DL-</w:t>
            </w:r>
            <w:proofErr w:type="spellStart"/>
            <w:r>
              <w:rPr>
                <w:i/>
                <w:highlight w:val="green"/>
                <w:u w:val="single"/>
                <w:lang w:val="en-US"/>
              </w:rPr>
              <w:t>ConfigurationCommon</w:t>
            </w:r>
            <w:proofErr w:type="spellEnd"/>
            <w:r>
              <w:rPr>
                <w:highlight w:val="green"/>
                <w:u w:val="single"/>
              </w:rPr>
              <w:t xml:space="preserve">, </w:t>
            </w:r>
            <w:r>
              <w:rPr>
                <w:highlight w:val="green"/>
                <w:u w:val="single"/>
                <w:lang w:eastAsia="zh-CN"/>
              </w:rPr>
              <w:t>or</w:t>
            </w:r>
            <w:r>
              <w:rPr>
                <w:highlight w:val="green"/>
                <w:u w:val="single"/>
              </w:rPr>
              <w:t xml:space="preserve"> </w:t>
            </w:r>
            <w:proofErr w:type="spellStart"/>
            <w:r>
              <w:rPr>
                <w:i/>
                <w:highlight w:val="green"/>
                <w:u w:val="single"/>
                <w:lang w:val="en-US"/>
              </w:rPr>
              <w:t>tdd</w:t>
            </w:r>
            <w:proofErr w:type="spellEnd"/>
            <w:r>
              <w:rPr>
                <w:i/>
                <w:highlight w:val="green"/>
                <w:u w:val="single"/>
                <w:lang w:val="en-US"/>
              </w:rPr>
              <w:t>-</w:t>
            </w:r>
            <w:r>
              <w:rPr>
                <w:i/>
                <w:highlight w:val="green"/>
                <w:u w:val="single"/>
              </w:rPr>
              <w:t>UL-DL-</w:t>
            </w:r>
            <w:r>
              <w:rPr>
                <w:i/>
                <w:highlight w:val="green"/>
                <w:u w:val="single"/>
                <w:lang w:val="en-US"/>
              </w:rPr>
              <w:t>C</w:t>
            </w:r>
            <w:proofErr w:type="spellStart"/>
            <w:r>
              <w:rPr>
                <w:i/>
                <w:highlight w:val="green"/>
                <w:u w:val="single"/>
              </w:rPr>
              <w:t>onfiguration</w:t>
            </w:r>
            <w:proofErr w:type="spellEnd"/>
            <w:r>
              <w:rPr>
                <w:i/>
                <w:highlight w:val="green"/>
                <w:u w:val="single"/>
                <w:lang w:val="en-US"/>
              </w:rPr>
              <w:t>D</w:t>
            </w:r>
            <w:proofErr w:type="spellStart"/>
            <w:r>
              <w:rPr>
                <w:i/>
                <w:highlight w:val="green"/>
                <w:u w:val="single"/>
              </w:rPr>
              <w:t>edicated</w:t>
            </w:r>
            <w:proofErr w:type="spellEnd"/>
            <w:r>
              <w:rPr>
                <w:highlight w:val="green"/>
                <w:u w:val="single"/>
                <w:lang w:eastAsia="zh-CN"/>
              </w:rPr>
              <w:t xml:space="preserve"> and</w:t>
            </w:r>
            <w:r>
              <w:rPr>
                <w:highlight w:val="green"/>
                <w:u w:val="single"/>
                <w:lang w:val="en-US" w:eastAsia="zh-CN"/>
              </w:rPr>
              <w:t>,</w:t>
            </w:r>
            <w:r>
              <w:rPr>
                <w:highlight w:val="green"/>
                <w:u w:val="single"/>
                <w:lang w:eastAsia="zh-CN"/>
              </w:rPr>
              <w:t xml:space="preserve"> </w:t>
            </w:r>
            <w:r>
              <w:rPr>
                <w:rFonts w:hint="eastAsia"/>
                <w:highlight w:val="green"/>
                <w:u w:val="single"/>
                <w:lang w:eastAsia="zh-CN"/>
              </w:rPr>
              <w:t xml:space="preserve">for each slot </w:t>
            </w:r>
            <w:r>
              <w:rPr>
                <w:highlight w:val="green"/>
                <w:u w:val="single"/>
                <w:lang w:val="en-US" w:eastAsia="zh-CN"/>
              </w:rPr>
              <w:t>from slot</w:t>
            </w:r>
            <w:r>
              <w:rPr>
                <w:rFonts w:hint="eastAsia"/>
                <w:highlight w:val="green"/>
                <w:u w:val="single"/>
                <w:lang w:val="en-US" w:eastAsia="zh-CN"/>
              </w:rPr>
              <w:t xml:space="preserve"> </w:t>
            </w:r>
            <w:r>
              <w:rPr>
                <w:rFonts w:hint="eastAsia"/>
                <w:position w:val="-36"/>
                <w:highlight w:val="green"/>
                <w:u w:val="single"/>
                <w:lang w:val="en-US" w:eastAsia="zh-CN"/>
              </w:rPr>
              <w:object w:dxaOrig="7948" w:dyaOrig="842" w14:anchorId="5323E0C0">
                <v:shape id="_x0000_i1028" type="#_x0000_t75" style="width:397.4pt;height:42.1pt" o:ole="">
                  <v:imagedata r:id="rId55" o:title=""/>
                </v:shape>
                <o:OLEObject Type="Embed" ProgID="Equation.3" ShapeID="_x0000_i1028" DrawAspect="Content" ObjectID="_1694519673" r:id="rId56"/>
              </w:object>
            </w:r>
          </w:p>
          <w:p w14:paraId="6309E9B2" w14:textId="77777777" w:rsidR="008F459C" w:rsidRDefault="00FF223F">
            <w:pPr>
              <w:pStyle w:val="B5"/>
              <w:ind w:left="1418" w:hanging="1"/>
              <w:rPr>
                <w:highlight w:val="green"/>
                <w:u w:val="single"/>
                <w:lang w:val="en-US" w:eastAsia="zh-CN"/>
              </w:rPr>
            </w:pPr>
            <w:r>
              <w:rPr>
                <w:highlight w:val="green"/>
                <w:u w:val="single"/>
                <w:lang w:val="en-US" w:eastAsia="zh-CN"/>
              </w:rPr>
              <w:t xml:space="preserve"> </w:t>
            </w:r>
            <w:r>
              <w:rPr>
                <w:rFonts w:hint="eastAsia"/>
                <w:highlight w:val="green"/>
                <w:u w:val="single"/>
                <w:lang w:eastAsia="zh-CN"/>
              </w:rPr>
              <w:t xml:space="preserve">to slot </w:t>
            </w:r>
            <w:r>
              <w:rPr>
                <w:rFonts w:hint="eastAsia"/>
                <w:position w:val="-36"/>
                <w:highlight w:val="green"/>
                <w:u w:val="single"/>
                <w:lang w:val="en-US" w:eastAsia="zh-CN"/>
              </w:rPr>
              <w:object w:dxaOrig="7639" w:dyaOrig="842" w14:anchorId="2271F9E6">
                <v:shape id="_x0000_i1029" type="#_x0000_t75" style="width:381.95pt;height:42.1pt" o:ole="">
                  <v:imagedata r:id="rId57" o:title=""/>
                </v:shape>
                <o:OLEObject Type="Embed" ProgID="Equation.3" ShapeID="_x0000_i1029" DrawAspect="Content" ObjectID="_1694519674" r:id="rId58"/>
              </w:object>
            </w:r>
            <w:r>
              <w:rPr>
                <w:rFonts w:hint="eastAsia"/>
                <w:highlight w:val="green"/>
                <w:u w:val="single"/>
                <w:lang w:eastAsia="zh-CN"/>
              </w:rPr>
              <w:t>,</w:t>
            </w:r>
            <w:r>
              <w:rPr>
                <w:highlight w:val="green"/>
                <w:u w:val="single"/>
                <w:lang w:eastAsia="zh-CN"/>
              </w:rPr>
              <w:t xml:space="preserve"> </w:t>
            </w:r>
            <w:r>
              <w:rPr>
                <w:rFonts w:hint="eastAsia"/>
                <w:highlight w:val="green"/>
                <w:u w:val="single"/>
                <w:lang w:val="en-US" w:eastAsia="zh-CN"/>
              </w:rPr>
              <w:t>the end</w:t>
            </w:r>
            <w:r>
              <w:rPr>
                <w:rFonts w:hint="eastAsia"/>
                <w:highlight w:val="green"/>
                <w:u w:val="single"/>
                <w:lang w:eastAsia="zh-CN"/>
              </w:rPr>
              <w:t xml:space="preserve"> symbol of the PDSCH time resource</w:t>
            </w:r>
            <w:r>
              <w:rPr>
                <w:rFonts w:hint="eastAsia"/>
                <w:highlight w:val="green"/>
                <w:u w:val="single"/>
                <w:lang w:val="en-US" w:eastAsia="zh-CN"/>
              </w:rPr>
              <w:t xml:space="preserve"> </w:t>
            </w:r>
            <w:r>
              <w:rPr>
                <w:rFonts w:hint="eastAsia"/>
                <w:highlight w:val="green"/>
                <w:u w:val="single"/>
                <w:lang w:eastAsia="zh-CN"/>
              </w:rPr>
              <w:t xml:space="preserve">derived by row </w:t>
            </w:r>
            <w:r>
              <w:rPr>
                <w:rFonts w:cs="Arial"/>
                <w:noProof/>
                <w:position w:val="-4"/>
                <w:highlight w:val="green"/>
                <w:u w:val="single"/>
                <w:lang w:val="en-US" w:eastAsia="zh-CN"/>
              </w:rPr>
              <w:drawing>
                <wp:inline distT="0" distB="0" distL="114300" distR="114300" wp14:anchorId="098C9F5C" wp14:editId="72CA45BD">
                  <wp:extent cx="116840" cy="116840"/>
                  <wp:effectExtent l="0" t="0" r="5080" b="4445"/>
                  <wp:docPr id="20" name="图片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21"/>
                          <pic:cNvPicPr>
                            <a:picLocks noChangeAspect="1"/>
                          </pic:cNvPicPr>
                        </pic:nvPicPr>
                        <pic:blipFill>
                          <a:blip r:embed="rId25"/>
                          <a:stretch>
                            <a:fillRect/>
                          </a:stretch>
                        </pic:blipFill>
                        <pic:spPr>
                          <a:xfrm>
                            <a:off x="0" y="0"/>
                            <a:ext cx="116840" cy="116840"/>
                          </a:xfrm>
                          <a:prstGeom prst="rect">
                            <a:avLst/>
                          </a:prstGeom>
                          <a:noFill/>
                          <a:ln>
                            <a:noFill/>
                          </a:ln>
                        </pic:spPr>
                      </pic:pic>
                    </a:graphicData>
                  </a:graphic>
                </wp:inline>
              </w:drawing>
            </w:r>
            <w:r>
              <w:rPr>
                <w:highlight w:val="green"/>
                <w:u w:val="single"/>
              </w:rPr>
              <w:t xml:space="preserve"> </w:t>
            </w:r>
            <w:r>
              <w:rPr>
                <w:rFonts w:hint="eastAsia"/>
                <w:highlight w:val="green"/>
                <w:u w:val="single"/>
                <w:lang w:val="en-US" w:eastAsia="zh-CN"/>
              </w:rPr>
              <w:t xml:space="preserve">does not overlap with any UL </w:t>
            </w:r>
            <w:r>
              <w:rPr>
                <w:rFonts w:cs="Arial"/>
                <w:highlight w:val="green"/>
                <w:u w:val="single"/>
                <w:lang w:eastAsia="zh-CN"/>
              </w:rPr>
              <w:t>slot</w:t>
            </w:r>
            <w:r>
              <w:rPr>
                <w:rFonts w:cs="Arial" w:hint="eastAsia"/>
                <w:highlight w:val="green"/>
                <w:u w:val="single"/>
                <w:lang w:val="en-US" w:eastAsia="zh-CN"/>
              </w:rPr>
              <w:t>(s)</w:t>
            </w:r>
            <w:r>
              <w:rPr>
                <w:rFonts w:cs="Arial"/>
                <w:highlight w:val="green"/>
                <w:u w:val="single"/>
                <w:lang w:eastAsia="zh-CN"/>
              </w:rPr>
              <w:t xml:space="preserve"> for an associated PUCCH transmission</w:t>
            </w:r>
            <w:r>
              <w:rPr>
                <w:rFonts w:cs="Arial" w:hint="eastAsia"/>
                <w:highlight w:val="green"/>
                <w:u w:val="single"/>
                <w:lang w:val="en-US" w:eastAsia="zh-CN"/>
              </w:rPr>
              <w:t>,</w:t>
            </w:r>
            <w:r>
              <w:rPr>
                <w:rFonts w:hint="eastAsia"/>
                <w:i/>
                <w:highlight w:val="green"/>
                <w:u w:val="single"/>
                <w:lang w:eastAsia="zh-CN"/>
              </w:rPr>
              <w:t xml:space="preserve"> </w:t>
            </w:r>
            <w:r>
              <w:rPr>
                <w:rFonts w:hint="eastAsia"/>
                <w:highlight w:val="green"/>
                <w:u w:val="single"/>
                <w:lang w:eastAsia="zh-CN"/>
              </w:rPr>
              <w:t>where</w:t>
            </w:r>
            <w:r>
              <w:rPr>
                <w:highlight w:val="green"/>
                <w:u w:val="single"/>
                <w:lang w:eastAsia="zh-CN"/>
              </w:rPr>
              <w:t xml:space="preserve"> </w:t>
            </w:r>
            <w:r>
              <w:rPr>
                <w:noProof/>
                <w:position w:val="-12"/>
                <w:highlight w:val="green"/>
                <w:u w:val="single"/>
                <w:lang w:val="en-US" w:eastAsia="zh-CN"/>
              </w:rPr>
              <w:drawing>
                <wp:inline distT="0" distB="0" distL="114300" distR="114300" wp14:anchorId="54E26223" wp14:editId="0BDBC9EF">
                  <wp:extent cx="180975" cy="180975"/>
                  <wp:effectExtent l="0" t="0" r="0" b="1270"/>
                  <wp:docPr id="21" name="图片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522"/>
                          <pic:cNvPicPr>
                            <a:picLocks noChangeAspect="1"/>
                          </pic:cNvPicPr>
                        </pic:nvPicPr>
                        <pic:blipFill>
                          <a:blip r:embed="rId26"/>
                          <a:stretch>
                            <a:fillRect/>
                          </a:stretch>
                        </pic:blipFill>
                        <pic:spPr>
                          <a:xfrm>
                            <a:off x="0" y="0"/>
                            <a:ext cx="180975" cy="180975"/>
                          </a:xfrm>
                          <a:prstGeom prst="rect">
                            <a:avLst/>
                          </a:prstGeom>
                          <a:noFill/>
                          <a:ln>
                            <a:noFill/>
                          </a:ln>
                        </pic:spPr>
                      </pic:pic>
                    </a:graphicData>
                  </a:graphic>
                </wp:inline>
              </w:drawing>
            </w:r>
            <w:r>
              <w:rPr>
                <w:rFonts w:hint="eastAsia"/>
                <w:highlight w:val="green"/>
                <w:u w:val="single"/>
                <w:lang w:eastAsia="zh-CN"/>
              </w:rPr>
              <w:t xml:space="preserve"> is the</w:t>
            </w:r>
            <w:r>
              <w:rPr>
                <w:rFonts w:hint="eastAsia"/>
                <w:i/>
                <w:highlight w:val="green"/>
                <w:u w:val="single"/>
                <w:lang w:eastAsia="zh-CN"/>
              </w:rPr>
              <w:t xml:space="preserve"> k</w:t>
            </w:r>
            <w:r>
              <w:rPr>
                <w:rFonts w:hint="eastAsia"/>
                <w:highlight w:val="green"/>
                <w:u w:val="single"/>
                <w:lang w:eastAsia="zh-CN"/>
              </w:rPr>
              <w:t>-</w:t>
            </w:r>
            <w:proofErr w:type="spellStart"/>
            <w:r>
              <w:rPr>
                <w:rFonts w:hint="eastAsia"/>
                <w:highlight w:val="green"/>
                <w:u w:val="single"/>
                <w:lang w:eastAsia="zh-CN"/>
              </w:rPr>
              <w:t>th</w:t>
            </w:r>
            <w:proofErr w:type="spellEnd"/>
            <w:r>
              <w:rPr>
                <w:rFonts w:hint="eastAsia"/>
                <w:highlight w:val="green"/>
                <w:u w:val="single"/>
                <w:lang w:eastAsia="zh-CN"/>
              </w:rPr>
              <w:t xml:space="preserve"> slot timing value in set </w:t>
            </w:r>
            <w:r>
              <w:rPr>
                <w:noProof/>
                <w:position w:val="-10"/>
                <w:highlight w:val="green"/>
                <w:u w:val="single"/>
                <w:lang w:val="en-US" w:eastAsia="zh-CN"/>
              </w:rPr>
              <w:drawing>
                <wp:inline distT="0" distB="0" distL="114300" distR="114300" wp14:anchorId="09DE9AE9" wp14:editId="3BE9A241">
                  <wp:extent cx="180975" cy="201930"/>
                  <wp:effectExtent l="0" t="0" r="0" b="12700"/>
                  <wp:docPr id="23" name="图片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23"/>
                          <pic:cNvPicPr>
                            <a:picLocks noChangeAspect="1"/>
                          </pic:cNvPicPr>
                        </pic:nvPicPr>
                        <pic:blipFill>
                          <a:blip r:embed="rId27"/>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eastAsia="zh-CN"/>
              </w:rPr>
              <w:t>,</w:t>
            </w:r>
            <w:r>
              <w:rPr>
                <w:rFonts w:hint="eastAsia"/>
                <w:highlight w:val="green"/>
                <w:u w:val="single"/>
                <w:lang w:val="en-US" w:eastAsia="zh-CN"/>
              </w:rPr>
              <w:t xml:space="preserve"> </w:t>
            </w:r>
            <w:r>
              <w:rPr>
                <w:rFonts w:hint="eastAsia"/>
                <w:highlight w:val="green"/>
                <w:u w:val="single"/>
                <w:lang w:eastAsia="zh-CN"/>
              </w:rPr>
              <w:t>where</w:t>
            </w:r>
            <w:r>
              <w:rPr>
                <w:highlight w:val="green"/>
                <w:u w:val="single"/>
                <w:lang w:eastAsia="zh-CN"/>
              </w:rPr>
              <w:t xml:space="preserve"> </w:t>
            </w:r>
            <w:r>
              <w:rPr>
                <w:rFonts w:hint="eastAsia"/>
                <w:highlight w:val="green"/>
                <w:u w:val="single"/>
                <w:lang w:val="en-US" w:eastAsia="zh-CN"/>
              </w:rPr>
              <w:t>the UL slot(s) simultaneously meets: 1) the UL slot(s) overlaps with the aforementioned each slot in the time domain; 2) the UL slot</w:t>
            </w:r>
            <w:r>
              <w:rPr>
                <w:highlight w:val="green"/>
                <w:u w:val="single"/>
                <w:lang w:val="en-US" w:eastAsia="zh-CN"/>
              </w:rPr>
              <w:t>(s)</w:t>
            </w:r>
            <w:r>
              <w:rPr>
                <w:rFonts w:hint="eastAsia"/>
                <w:highlight w:val="green"/>
                <w:u w:val="single"/>
                <w:lang w:val="en-US" w:eastAsia="zh-CN"/>
              </w:rPr>
              <w:t xml:space="preserve"> belong to a set of slot</w:t>
            </w:r>
            <w:r>
              <w:rPr>
                <w:highlight w:val="green"/>
                <w:u w:val="single"/>
                <w:lang w:val="en-US" w:eastAsia="zh-CN"/>
              </w:rPr>
              <w:t>s</w:t>
            </w:r>
            <w:r>
              <w:rPr>
                <w:rFonts w:hint="eastAsia"/>
                <w:highlight w:val="green"/>
                <w:u w:val="single"/>
                <w:lang w:val="en-US" w:eastAsia="zh-CN"/>
              </w:rPr>
              <w:t xml:space="preserve"> determined</w:t>
            </w:r>
            <w:r>
              <w:rPr>
                <w:highlight w:val="green"/>
                <w:u w:val="single"/>
                <w:lang w:val="en-US" w:eastAsia="zh-CN"/>
              </w:rPr>
              <w:t xml:space="preserve"> </w:t>
            </w:r>
            <w:r>
              <w:rPr>
                <w:rFonts w:hint="eastAsia"/>
                <w:highlight w:val="green"/>
                <w:u w:val="single"/>
                <w:lang w:val="en-US" w:eastAsia="zh-CN"/>
              </w:rPr>
              <w:t xml:space="preserve">by </w:t>
            </w:r>
            <w:r>
              <w:rPr>
                <w:rFonts w:hint="eastAsia"/>
                <w:position w:val="-12"/>
                <w:highlight w:val="green"/>
                <w:u w:val="single"/>
                <w:lang w:val="en-US" w:eastAsia="zh-CN"/>
              </w:rPr>
              <w:object w:dxaOrig="645" w:dyaOrig="365" w14:anchorId="0D0267A4">
                <v:shape id="_x0000_i1030" type="#_x0000_t75" style="width:32.25pt;height:18.25pt" o:ole="">
                  <v:imagedata r:id="rId53" o:title=""/>
                </v:shape>
                <o:OLEObject Type="Embed" ProgID="Equation.3" ShapeID="_x0000_i1030" DrawAspect="Content" ObjectID="_1694519675" r:id="rId59"/>
              </w:object>
            </w:r>
            <w:r>
              <w:rPr>
                <w:rFonts w:hint="eastAsia"/>
                <w:highlight w:val="green"/>
                <w:u w:val="single"/>
                <w:lang w:val="en-US" w:eastAsia="zh-CN"/>
              </w:rPr>
              <w:t xml:space="preserve"> where </w:t>
            </w:r>
            <w:r>
              <w:rPr>
                <w:rFonts w:hint="eastAsia"/>
                <w:noProof/>
                <w:highlight w:val="green"/>
                <w:u w:val="single"/>
                <w:lang w:val="en-US" w:eastAsia="zh-CN"/>
              </w:rPr>
              <w:drawing>
                <wp:inline distT="0" distB="0" distL="114300" distR="114300" wp14:anchorId="304EB1C1" wp14:editId="56061546">
                  <wp:extent cx="180975" cy="201930"/>
                  <wp:effectExtent l="0" t="0" r="0" b="12700"/>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27"/>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val="en-US" w:eastAsia="zh-CN"/>
              </w:rPr>
              <w:t xml:space="preserve"> is each k1 value in the set </w:t>
            </w:r>
            <w:r>
              <w:rPr>
                <w:rFonts w:hint="eastAsia"/>
                <w:noProof/>
                <w:highlight w:val="green"/>
                <w:u w:val="single"/>
                <w:lang w:val="en-US" w:eastAsia="zh-CN"/>
              </w:rPr>
              <w:drawing>
                <wp:inline distT="0" distB="0" distL="114300" distR="114300" wp14:anchorId="426B084E" wp14:editId="1F2A6511">
                  <wp:extent cx="180975" cy="201930"/>
                  <wp:effectExtent l="0" t="0" r="0" b="12700"/>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
                          <pic:cNvPicPr>
                            <a:picLocks noChangeAspect="1"/>
                          </pic:cNvPicPr>
                        </pic:nvPicPr>
                        <pic:blipFill>
                          <a:blip r:embed="rId27"/>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val="en-US" w:eastAsia="zh-CN"/>
              </w:rPr>
              <w:t>,</w:t>
            </w:r>
          </w:p>
          <w:p w14:paraId="0E573ACB" w14:textId="77777777" w:rsidR="008F459C" w:rsidRDefault="00FF223F">
            <w:pPr>
              <w:pStyle w:val="B5"/>
              <w:ind w:left="1985"/>
              <w:rPr>
                <w:lang w:eastAsia="zh-CN"/>
              </w:rPr>
            </w:pPr>
            <w:r>
              <w:rPr>
                <w:noProof/>
                <w:position w:val="-6"/>
                <w:lang w:val="en-US" w:eastAsia="zh-CN"/>
              </w:rPr>
              <w:drawing>
                <wp:inline distT="0" distB="0" distL="0" distR="0" wp14:anchorId="3873F0A7" wp14:editId="52E40857">
                  <wp:extent cx="461010" cy="18288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t>;</w:t>
            </w:r>
          </w:p>
          <w:p w14:paraId="43772B27" w14:textId="77777777" w:rsidR="008F459C" w:rsidRDefault="00FF223F">
            <w:pPr>
              <w:pStyle w:val="B5"/>
              <w:rPr>
                <w:lang w:eastAsia="zh-CN"/>
              </w:rPr>
            </w:pPr>
            <w:r>
              <w:rPr>
                <w:lang w:eastAsia="zh-CN"/>
              </w:rPr>
              <w:t>else</w:t>
            </w:r>
          </w:p>
          <w:p w14:paraId="4DBF53DB" w14:textId="77777777" w:rsidR="008F459C" w:rsidRDefault="00FF223F">
            <w:pPr>
              <w:pStyle w:val="B5"/>
              <w:ind w:left="1985"/>
              <w:rPr>
                <w:lang w:eastAsia="zh-CN"/>
              </w:rPr>
            </w:pPr>
            <w:r>
              <w:rPr>
                <w:rFonts w:cs="Arial"/>
                <w:noProof/>
                <w:position w:val="-4"/>
                <w:lang w:val="en-US" w:eastAsia="zh-CN"/>
              </w:rPr>
              <w:drawing>
                <wp:inline distT="0" distB="0" distL="0" distR="0" wp14:anchorId="1120CB00" wp14:editId="321866DD">
                  <wp:extent cx="524510" cy="158750"/>
                  <wp:effectExtent l="0" t="0" r="8890" b="9525"/>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24510" cy="158750"/>
                          </a:xfrm>
                          <a:prstGeom prst="rect">
                            <a:avLst/>
                          </a:prstGeom>
                          <a:noFill/>
                          <a:ln>
                            <a:noFill/>
                          </a:ln>
                        </pic:spPr>
                      </pic:pic>
                    </a:graphicData>
                  </a:graphic>
                </wp:inline>
              </w:drawing>
            </w:r>
            <w:r>
              <w:rPr>
                <w:lang w:eastAsia="zh-CN"/>
              </w:rPr>
              <w:t xml:space="preserve">; </w:t>
            </w:r>
          </w:p>
          <w:p w14:paraId="4000C67C" w14:textId="77777777" w:rsidR="008F459C" w:rsidRDefault="00FF223F">
            <w:pPr>
              <w:pStyle w:val="B5"/>
              <w:rPr>
                <w:lang w:eastAsia="zh-CN"/>
              </w:rPr>
            </w:pPr>
            <w:r>
              <w:rPr>
                <w:lang w:eastAsia="zh-CN"/>
              </w:rPr>
              <w:t>end if</w:t>
            </w:r>
          </w:p>
          <w:p w14:paraId="78CB5949" w14:textId="77777777" w:rsidR="008F459C" w:rsidRDefault="00FF223F">
            <w:pPr>
              <w:numPr>
                <w:ilvl w:val="255"/>
                <w:numId w:val="0"/>
              </w:numPr>
              <w:adjustRightInd/>
              <w:snapToGrid w:val="0"/>
              <w:spacing w:afterLines="50"/>
              <w:rPr>
                <w:lang w:val="en-US" w:eastAsia="zh-CN"/>
              </w:rPr>
            </w:pPr>
            <w:r>
              <w:rPr>
                <w:rFonts w:hint="eastAsia"/>
                <w:lang w:val="en-US" w:eastAsia="zh-CN"/>
              </w:rPr>
              <w:t>...</w:t>
            </w:r>
          </w:p>
        </w:tc>
      </w:tr>
    </w:tbl>
    <w:p w14:paraId="603D3780" w14:textId="77777777" w:rsidR="008F459C" w:rsidRDefault="008F459C">
      <w:pPr>
        <w:numPr>
          <w:ilvl w:val="255"/>
          <w:numId w:val="0"/>
        </w:numPr>
        <w:adjustRightInd/>
        <w:snapToGrid w:val="0"/>
        <w:spacing w:afterLines="50"/>
        <w:rPr>
          <w:rFonts w:eastAsia="宋体" w:cs="Arial"/>
          <w:kern w:val="2"/>
          <w:lang w:val="en-US" w:eastAsia="zh-CN"/>
        </w:rPr>
      </w:pPr>
    </w:p>
    <w:p w14:paraId="27871A0B" w14:textId="77777777" w:rsidR="008F459C" w:rsidRDefault="00FF223F">
      <w:pPr>
        <w:pStyle w:val="a7"/>
        <w:snapToGrid w:val="0"/>
        <w:spacing w:afterLines="50"/>
        <w:rPr>
          <w:i/>
          <w:lang w:val="en-US"/>
        </w:rPr>
      </w:pPr>
      <w:r>
        <w:rPr>
          <w:b/>
          <w:i/>
          <w:lang w:val="en-US"/>
        </w:rPr>
        <w:t xml:space="preserve">Proposal </w:t>
      </w:r>
      <w:r>
        <w:rPr>
          <w:rFonts w:eastAsia="宋体"/>
          <w:b/>
          <w:i/>
          <w:lang w:val="en-US" w:eastAsia="zh-CN"/>
        </w:rPr>
        <w:t>9</w:t>
      </w:r>
      <w:r>
        <w:rPr>
          <w:i/>
          <w:lang w:val="en-US"/>
        </w:rPr>
        <w:t>: Determine the type1 HARQ-ACK codebook based on sub-slot with grouping per slot level with the following procedure:</w:t>
      </w:r>
    </w:p>
    <w:p w14:paraId="04FEEB18" w14:textId="77777777" w:rsidR="008F459C" w:rsidRDefault="00FF223F">
      <w:pPr>
        <w:numPr>
          <w:ilvl w:val="0"/>
          <w:numId w:val="11"/>
        </w:numPr>
        <w:spacing w:afterLines="50"/>
        <w:ind w:firstLineChars="200"/>
        <w:rPr>
          <w:i/>
          <w:iCs/>
          <w:lang w:val="en-US" w:eastAsia="zh-CN"/>
        </w:rPr>
      </w:pPr>
      <w:r>
        <w:rPr>
          <w:rFonts w:hint="eastAsia"/>
          <w:i/>
          <w:iCs/>
          <w:lang w:val="en-US" w:eastAsia="zh-CN"/>
        </w:rPr>
        <w:t>Determine the DL slot corresponding to the type1 HARQ-ACK codebook;</w:t>
      </w:r>
    </w:p>
    <w:p w14:paraId="428DBC0E" w14:textId="77777777" w:rsidR="008F459C" w:rsidRDefault="00FF223F">
      <w:pPr>
        <w:numPr>
          <w:ilvl w:val="0"/>
          <w:numId w:val="11"/>
        </w:numPr>
        <w:spacing w:afterLines="50"/>
        <w:ind w:firstLineChars="200"/>
        <w:rPr>
          <w:i/>
          <w:iCs/>
          <w:lang w:val="en-US" w:eastAsia="zh-CN"/>
        </w:rPr>
      </w:pPr>
      <w:r>
        <w:rPr>
          <w:rFonts w:hint="eastAsia"/>
          <w:i/>
          <w:iCs/>
          <w:lang w:val="en-US" w:eastAsia="zh-CN"/>
        </w:rPr>
        <w:t>Within the determined DL slot, if the end symbol of a PDSCH TDRA does not overlap with the determined UL sub-slot (n-k1), then delete the PDSCH TDRA from the PDSCH TDRA of the determined DL slot;</w:t>
      </w:r>
    </w:p>
    <w:p w14:paraId="527431BD" w14:textId="77777777" w:rsidR="008F459C" w:rsidRDefault="00FF223F">
      <w:pPr>
        <w:numPr>
          <w:ilvl w:val="0"/>
          <w:numId w:val="11"/>
        </w:numPr>
        <w:spacing w:afterLines="50"/>
        <w:ind w:firstLineChars="200"/>
        <w:rPr>
          <w:i/>
          <w:iCs/>
          <w:lang w:val="en-US" w:eastAsia="ja-JP"/>
        </w:rPr>
      </w:pPr>
      <w:r>
        <w:rPr>
          <w:rFonts w:hint="eastAsia"/>
          <w:i/>
          <w:iCs/>
          <w:lang w:val="en-US" w:eastAsia="zh-CN"/>
        </w:rPr>
        <w:t>The remaining PDSCH TDRA in the determined DL slot is divided into SLIV groups</w:t>
      </w:r>
      <w:r>
        <w:rPr>
          <w:i/>
          <w:iCs/>
          <w:lang w:val="en-US" w:eastAsia="zh-CN"/>
        </w:rPr>
        <w:t xml:space="preserve"> per slot level</w:t>
      </w:r>
      <w:r>
        <w:rPr>
          <w:rFonts w:hint="eastAsia"/>
          <w:i/>
          <w:iCs/>
          <w:lang w:val="en-US" w:eastAsia="zh-CN"/>
        </w:rPr>
        <w:t>;</w:t>
      </w:r>
    </w:p>
    <w:p w14:paraId="4EA4F288" w14:textId="77777777" w:rsidR="008F459C" w:rsidRDefault="00FF223F">
      <w:pPr>
        <w:numPr>
          <w:ilvl w:val="0"/>
          <w:numId w:val="11"/>
        </w:numPr>
        <w:spacing w:afterLines="50"/>
        <w:ind w:firstLineChars="200"/>
        <w:rPr>
          <w:i/>
          <w:iCs/>
          <w:lang w:val="en-US" w:eastAsia="ja-JP"/>
        </w:rPr>
      </w:pPr>
      <w:r>
        <w:rPr>
          <w:rFonts w:hint="eastAsia"/>
          <w:i/>
          <w:iCs/>
          <w:lang w:val="en-US" w:eastAsia="zh-CN"/>
        </w:rPr>
        <w:t>G</w:t>
      </w:r>
      <w:r>
        <w:rPr>
          <w:rFonts w:hint="eastAsia"/>
          <w:i/>
          <w:iCs/>
          <w:lang w:val="en-US" w:eastAsia="ja-JP"/>
        </w:rPr>
        <w:t>enerate HARQ-ACK information for each SLIV group.</w:t>
      </w:r>
    </w:p>
    <w:p w14:paraId="28F92133" w14:textId="77777777" w:rsidR="008F459C" w:rsidRDefault="008F459C">
      <w:pPr>
        <w:snapToGrid w:val="0"/>
        <w:spacing w:afterLines="50"/>
        <w:rPr>
          <w:rFonts w:eastAsiaTheme="minorEastAsia"/>
          <w:i/>
          <w:iCs/>
          <w:lang w:val="en-US" w:eastAsia="zh-CN"/>
        </w:rPr>
      </w:pPr>
    </w:p>
    <w:p w14:paraId="787B7A8A" w14:textId="77777777" w:rsidR="008F459C" w:rsidRDefault="00FF223F">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PUCCH carrier switching for HARQ-ACK feedback</w:t>
      </w:r>
    </w:p>
    <w:p w14:paraId="3418F83E" w14:textId="77777777" w:rsidR="008F459C" w:rsidRDefault="00FF223F">
      <w:pPr>
        <w:pStyle w:val="a7"/>
        <w:snapToGrid w:val="0"/>
        <w:spacing w:afterLines="50"/>
      </w:pPr>
      <w:r>
        <w:rPr>
          <w:rFonts w:eastAsia="宋体" w:hint="eastAsia"/>
          <w:lang w:val="en-US" w:eastAsia="zh-CN"/>
        </w:rPr>
        <w:t>In the RAN1#105-e</w:t>
      </w:r>
      <w:r>
        <w:rPr>
          <w:rFonts w:eastAsia="宋体"/>
          <w:lang w:val="en-US" w:eastAsia="zh-CN"/>
        </w:rPr>
        <w:t xml:space="preserve"> [3]</w:t>
      </w:r>
      <w:r>
        <w:rPr>
          <w:rFonts w:eastAsia="宋体" w:hint="eastAsia"/>
          <w:lang w:val="en-US" w:eastAsia="zh-CN"/>
        </w:rPr>
        <w:t xml:space="preserve"> and 106-e meeting, </w:t>
      </w:r>
      <w:r>
        <w:rPr>
          <w:rFonts w:eastAsia="宋体"/>
          <w:lang w:val="en-US" w:eastAsia="zh-CN"/>
        </w:rPr>
        <w:t xml:space="preserve">some of </w:t>
      </w:r>
      <w:r>
        <w:rPr>
          <w:rFonts w:eastAsia="宋体" w:hint="eastAsia"/>
          <w:lang w:val="en-US" w:eastAsia="zh-CN"/>
        </w:rPr>
        <w:t xml:space="preserve">the following </w:t>
      </w:r>
      <w:r>
        <w:rPr>
          <w:rFonts w:hint="eastAsia"/>
          <w:lang w:val="en-US" w:eastAsia="zh-CN"/>
        </w:rPr>
        <w:t>a</w:t>
      </w:r>
      <w:proofErr w:type="spellStart"/>
      <w:r>
        <w:rPr>
          <w:lang w:eastAsia="zh-CN"/>
        </w:rPr>
        <w:t>greement</w:t>
      </w:r>
      <w:proofErr w:type="spellEnd"/>
      <w:r>
        <w:rPr>
          <w:rFonts w:hint="eastAsia"/>
          <w:lang w:val="en-US" w:eastAsia="zh-CN"/>
        </w:rPr>
        <w:t xml:space="preserve">s </w:t>
      </w:r>
      <w:r>
        <w:rPr>
          <w:rFonts w:eastAsia="宋体" w:hint="eastAsia"/>
          <w:lang w:val="en-US" w:eastAsia="zh-CN"/>
        </w:rPr>
        <w:t xml:space="preserve">were reached for this topic. After the discussion, a detailed list of issues </w:t>
      </w:r>
      <w:r>
        <w:rPr>
          <w:rFonts w:eastAsia="宋体"/>
          <w:lang w:val="en-US" w:eastAsia="zh-CN"/>
        </w:rPr>
        <w:t>are</w:t>
      </w:r>
      <w:r>
        <w:rPr>
          <w:rFonts w:eastAsia="宋体" w:hint="eastAsia"/>
          <w:lang w:val="en-US" w:eastAsia="zh-CN"/>
        </w:rPr>
        <w:t xml:space="preserve"> provided by FL for the two schemes </w:t>
      </w:r>
      <w:r>
        <w:rPr>
          <w:rFonts w:eastAsia="宋体"/>
          <w:lang w:val="en-US" w:eastAsia="zh-CN"/>
        </w:rPr>
        <w:t>to be discussed</w:t>
      </w:r>
      <w:r>
        <w:rPr>
          <w:rFonts w:eastAsia="宋体" w:hint="eastAsia"/>
          <w:lang w:val="en-US" w:eastAsia="zh-CN"/>
        </w:rPr>
        <w:t xml:space="preserve"> </w:t>
      </w:r>
      <w:r>
        <w:rPr>
          <w:rFonts w:eastAsia="宋体"/>
          <w:lang w:val="en-US" w:eastAsia="zh-CN"/>
        </w:rPr>
        <w:t>in</w:t>
      </w:r>
      <w:r>
        <w:rPr>
          <w:rFonts w:eastAsia="宋体" w:hint="eastAsia"/>
          <w:lang w:val="en-US" w:eastAsia="zh-CN"/>
        </w:rPr>
        <w:t xml:space="preserve"> the RAN1#106b-e meeting. In this section, we will analyze and discuss the remaining issues.</w:t>
      </w:r>
    </w:p>
    <w:tbl>
      <w:tblPr>
        <w:tblStyle w:val="af2"/>
        <w:tblW w:w="0" w:type="auto"/>
        <w:tblLook w:val="04A0" w:firstRow="1" w:lastRow="0" w:firstColumn="1" w:lastColumn="0" w:noHBand="0" w:noVBand="1"/>
      </w:tblPr>
      <w:tblGrid>
        <w:gridCol w:w="9345"/>
      </w:tblGrid>
      <w:tr w:rsidR="008F459C" w14:paraId="5B78EFCC" w14:textId="77777777">
        <w:tc>
          <w:tcPr>
            <w:tcW w:w="9571" w:type="dxa"/>
          </w:tcPr>
          <w:p w14:paraId="3CF842F5" w14:textId="77777777" w:rsidR="008F459C" w:rsidRDefault="00FF223F">
            <w:pPr>
              <w:spacing w:after="0"/>
              <w:rPr>
                <w:lang w:eastAsia="zh-CN"/>
              </w:rPr>
            </w:pPr>
            <w:r>
              <w:rPr>
                <w:highlight w:val="green"/>
                <w:lang w:eastAsia="zh-CN"/>
              </w:rPr>
              <w:t>Agreement</w:t>
            </w:r>
            <w:r>
              <w:rPr>
                <w:lang w:eastAsia="zh-CN"/>
              </w:rPr>
              <w:t xml:space="preserve">: Support PUCCH carrier switching based on dynamic indication in DCI scheduling a PUCCH and semi-static configuration </w:t>
            </w:r>
          </w:p>
          <w:p w14:paraId="1B2D8214" w14:textId="77777777" w:rsidR="008F459C" w:rsidRDefault="00FF223F">
            <w:pPr>
              <w:pStyle w:val="afb"/>
              <w:numPr>
                <w:ilvl w:val="0"/>
                <w:numId w:val="12"/>
              </w:numPr>
              <w:spacing w:after="100" w:afterAutospacing="1"/>
              <w:ind w:firstLine="400"/>
              <w:rPr>
                <w:rFonts w:ascii="Calibri" w:hAnsi="Calibri" w:cs="Calibri"/>
              </w:rPr>
            </w:pPr>
            <w:r>
              <w:rPr>
                <w:lang w:eastAsia="zh-CN"/>
              </w:rPr>
              <w:lastRenderedPageBreak/>
              <w:t>Details are FFS (including applicability of dynamic and/or semi-static means)</w:t>
            </w:r>
          </w:p>
          <w:p w14:paraId="3BE40146" w14:textId="77777777" w:rsidR="008F459C" w:rsidRDefault="00FF223F">
            <w:pPr>
              <w:pStyle w:val="afb"/>
              <w:numPr>
                <w:ilvl w:val="0"/>
                <w:numId w:val="12"/>
              </w:numPr>
              <w:spacing w:before="100" w:after="100"/>
              <w:ind w:firstLine="400"/>
              <w:rPr>
                <w:lang w:val="it-IT"/>
              </w:rPr>
            </w:pPr>
            <w:r>
              <w:rPr>
                <w:lang w:eastAsia="zh-CN"/>
              </w:rPr>
              <w:t xml:space="preserve">Aim for minimum specification impact </w:t>
            </w:r>
          </w:p>
          <w:p w14:paraId="3511A343" w14:textId="77777777" w:rsidR="008F459C" w:rsidRDefault="00FF223F">
            <w:pPr>
              <w:pStyle w:val="afb"/>
              <w:numPr>
                <w:ilvl w:val="0"/>
                <w:numId w:val="12"/>
              </w:numPr>
              <w:spacing w:before="100" w:after="100"/>
              <w:ind w:firstLine="400"/>
              <w:rPr>
                <w:lang w:val="en-US"/>
              </w:rPr>
            </w:pPr>
            <w:r>
              <w:rPr>
                <w:lang w:eastAsia="zh-CN"/>
              </w:rPr>
              <w:t>Dynamic indication and/or semi-static configuration are subject to separate UE capabilities</w:t>
            </w:r>
          </w:p>
          <w:p w14:paraId="00B10A19" w14:textId="77777777" w:rsidR="008F459C" w:rsidRDefault="00FF223F">
            <w:pPr>
              <w:pStyle w:val="afb"/>
              <w:numPr>
                <w:ilvl w:val="0"/>
                <w:numId w:val="12"/>
              </w:numPr>
              <w:spacing w:before="100" w:after="100"/>
              <w:ind w:firstLine="400"/>
              <w:rPr>
                <w:lang w:eastAsia="zh-CN"/>
              </w:rPr>
            </w:pPr>
            <w:r>
              <w:rPr>
                <w:lang w:eastAsia="zh-CN"/>
              </w:rPr>
              <w:t xml:space="preserve">The semi-static PUCCH carrier switching configuration operation is based on RRC configured PUCCH cell timing pattern of applicable PUCCH cells </w:t>
            </w:r>
            <w:r>
              <w:t>and supports PUCCH carrier switching across cells with different numerologies.</w:t>
            </w:r>
          </w:p>
          <w:p w14:paraId="22DD22DF" w14:textId="77777777" w:rsidR="008F459C" w:rsidRDefault="00FF223F">
            <w:pPr>
              <w:pStyle w:val="afb"/>
              <w:numPr>
                <w:ilvl w:val="1"/>
                <w:numId w:val="12"/>
              </w:numPr>
              <w:spacing w:before="100" w:after="100"/>
              <w:ind w:firstLine="400"/>
              <w:rPr>
                <w:lang w:val="en-US" w:eastAsia="zh-CN"/>
              </w:rPr>
            </w:pPr>
            <w:r>
              <w:rPr>
                <w:lang w:eastAsia="zh-CN"/>
              </w:rPr>
              <w:t>FFS whether additional rules are needed to support PUCCH carrier switching across cells with different numerologies</w:t>
            </w:r>
          </w:p>
          <w:p w14:paraId="188F8AEC" w14:textId="77777777" w:rsidR="008F459C" w:rsidRDefault="00FF223F">
            <w:pPr>
              <w:pStyle w:val="afb"/>
              <w:numPr>
                <w:ilvl w:val="0"/>
                <w:numId w:val="12"/>
              </w:numPr>
              <w:spacing w:before="100" w:after="100"/>
              <w:ind w:firstLine="400"/>
              <w:rPr>
                <w:lang w:eastAsia="zh-CN"/>
              </w:rPr>
            </w:pPr>
            <w:r>
              <w:rPr>
                <w:lang w:eastAsia="zh-CN"/>
              </w:rPr>
              <w:t>FFS the maximum number of PUCCH cells</w:t>
            </w:r>
          </w:p>
          <w:p w14:paraId="55D150C5" w14:textId="77777777" w:rsidR="008F459C" w:rsidRDefault="00FF223F">
            <w:pPr>
              <w:pStyle w:val="afb"/>
              <w:numPr>
                <w:ilvl w:val="0"/>
                <w:numId w:val="12"/>
              </w:numPr>
              <w:spacing w:before="100" w:after="100"/>
              <w:ind w:firstLine="400"/>
              <w:rPr>
                <w:lang w:eastAsia="zh-CN"/>
              </w:rPr>
            </w:pPr>
            <w:r>
              <w:rPr>
                <w:lang w:eastAsia="zh-CN"/>
              </w:rPr>
              <w:t>FFS whether and how to support joint operation of dynamic and semi-static carrier switching for a UE</w:t>
            </w:r>
          </w:p>
          <w:p w14:paraId="5A146D45" w14:textId="77777777" w:rsidR="008F459C" w:rsidRDefault="00FF223F">
            <w:pPr>
              <w:pStyle w:val="afb"/>
              <w:numPr>
                <w:ilvl w:val="0"/>
                <w:numId w:val="12"/>
              </w:numPr>
              <w:spacing w:before="100" w:after="100"/>
              <w:ind w:firstLine="400"/>
              <w:rPr>
                <w:lang w:eastAsia="zh-CN"/>
              </w:rPr>
            </w:pPr>
            <w:r>
              <w:rPr>
                <w:lang w:eastAsia="zh-CN"/>
              </w:rPr>
              <w:t>FFS whether and how to support joint operation of PUCCH carrier switching and SPS HARQ-ACK deferral</w:t>
            </w:r>
          </w:p>
          <w:p w14:paraId="5CB0CE2D" w14:textId="77777777" w:rsidR="008F459C" w:rsidRDefault="00FF223F">
            <w:r>
              <w:rPr>
                <w:highlight w:val="green"/>
              </w:rPr>
              <w:t>Agreement</w:t>
            </w:r>
            <w:r>
              <w:t xml:space="preserve">: For PUCCH carrier switching, the PUCCH resource configuration is per UL BWP (i.e. per candidate cell and UL BWP of that specific candidate cell). </w:t>
            </w:r>
          </w:p>
          <w:p w14:paraId="05E27396" w14:textId="77777777" w:rsidR="008F459C" w:rsidRDefault="00FF223F">
            <w:pPr>
              <w:rPr>
                <w:lang w:eastAsia="zh-CN"/>
              </w:rPr>
            </w:pPr>
            <w:r>
              <w:rPr>
                <w:highlight w:val="green"/>
              </w:rPr>
              <w:t>Agreement</w:t>
            </w:r>
            <w:r>
              <w:t>: For PUCCH carrier switching based on dynamic indication in DCI scheduling a PUCCH (i.e. Alt. 1), the PDSCH to HARQ-ACK offset k1 is interpreted based on the numerology of the dynamically indicated target PUCCH cell.</w:t>
            </w:r>
          </w:p>
        </w:tc>
      </w:tr>
    </w:tbl>
    <w:p w14:paraId="499448B0" w14:textId="77777777" w:rsidR="008F459C" w:rsidRDefault="008F459C">
      <w:pPr>
        <w:pStyle w:val="a7"/>
        <w:snapToGrid w:val="0"/>
        <w:spacing w:afterLines="50"/>
        <w:rPr>
          <w:rFonts w:eastAsiaTheme="minorEastAsia"/>
          <w:lang w:val="en-US" w:eastAsia="zh-CN"/>
        </w:rPr>
      </w:pPr>
    </w:p>
    <w:tbl>
      <w:tblPr>
        <w:tblStyle w:val="af2"/>
        <w:tblW w:w="0" w:type="auto"/>
        <w:tblLook w:val="04A0" w:firstRow="1" w:lastRow="0" w:firstColumn="1" w:lastColumn="0" w:noHBand="0" w:noVBand="1"/>
      </w:tblPr>
      <w:tblGrid>
        <w:gridCol w:w="9345"/>
      </w:tblGrid>
      <w:tr w:rsidR="008F459C" w14:paraId="278F89F3" w14:textId="77777777">
        <w:tc>
          <w:tcPr>
            <w:tcW w:w="9571" w:type="dxa"/>
          </w:tcPr>
          <w:p w14:paraId="58B57123" w14:textId="77777777" w:rsidR="008F459C" w:rsidRDefault="00FF223F">
            <w:pPr>
              <w:overflowPunct/>
              <w:autoSpaceDE/>
              <w:autoSpaceDN/>
              <w:adjustRightInd/>
              <w:textAlignment w:val="auto"/>
              <w:rPr>
                <w:rFonts w:eastAsia="宋体"/>
                <w:i/>
                <w:iCs/>
                <w:u w:val="single"/>
                <w:lang w:val="en-US"/>
              </w:rPr>
            </w:pPr>
            <w:r>
              <w:rPr>
                <w:rFonts w:eastAsia="宋体"/>
                <w:i/>
                <w:iCs/>
                <w:u w:val="single"/>
                <w:lang w:val="en-US"/>
              </w:rPr>
              <w:t>Just as a list of issues that could be (at least) considered for RAN1#106bis-e:</w:t>
            </w:r>
          </w:p>
          <w:p w14:paraId="43C22674" w14:textId="77777777" w:rsidR="008F459C" w:rsidRDefault="00FF223F">
            <w:pPr>
              <w:numPr>
                <w:ilvl w:val="0"/>
                <w:numId w:val="3"/>
              </w:numPr>
              <w:contextualSpacing/>
              <w:rPr>
                <w:rFonts w:eastAsia="宋体"/>
                <w:lang w:eastAsia="zh-CN"/>
              </w:rPr>
            </w:pPr>
            <w:r>
              <w:rPr>
                <w:rFonts w:eastAsia="宋体"/>
                <w:lang w:eastAsia="zh-CN"/>
              </w:rPr>
              <w:t>SUL support and Terminology issue</w:t>
            </w:r>
          </w:p>
          <w:p w14:paraId="0A4A08B6" w14:textId="77777777" w:rsidR="008F459C" w:rsidRDefault="00FF223F">
            <w:pPr>
              <w:numPr>
                <w:ilvl w:val="1"/>
                <w:numId w:val="3"/>
              </w:numPr>
              <w:contextualSpacing/>
              <w:rPr>
                <w:rFonts w:eastAsia="宋体"/>
                <w:lang w:eastAsia="zh-CN"/>
              </w:rPr>
            </w:pPr>
            <w:r>
              <w:rPr>
                <w:rFonts w:eastAsia="宋体"/>
                <w:lang w:eastAsia="zh-CN"/>
              </w:rPr>
              <w:t>See the discussions in Sec. 6.6, 6.7 and 6.8</w:t>
            </w:r>
          </w:p>
          <w:p w14:paraId="553CD60E" w14:textId="77777777" w:rsidR="008F459C" w:rsidRDefault="00FF223F">
            <w:pPr>
              <w:numPr>
                <w:ilvl w:val="1"/>
                <w:numId w:val="3"/>
              </w:numPr>
              <w:contextualSpacing/>
              <w:rPr>
                <w:rFonts w:eastAsia="宋体"/>
                <w:lang w:eastAsia="zh-CN"/>
              </w:rPr>
            </w:pPr>
            <w:r>
              <w:rPr>
                <w:rFonts w:eastAsia="宋体"/>
                <w:lang w:eastAsia="zh-CN"/>
              </w:rPr>
              <w:t xml:space="preserve">This seems to be the first thing to sort out, to be able to move on also with other issues. </w:t>
            </w:r>
          </w:p>
          <w:p w14:paraId="19ECA9CF" w14:textId="77777777" w:rsidR="008F459C" w:rsidRDefault="00FF223F">
            <w:pPr>
              <w:numPr>
                <w:ilvl w:val="0"/>
                <w:numId w:val="3"/>
              </w:numPr>
              <w:contextualSpacing/>
              <w:rPr>
                <w:rFonts w:eastAsia="宋体"/>
                <w:lang w:eastAsia="zh-CN"/>
              </w:rPr>
            </w:pPr>
            <w:r>
              <w:rPr>
                <w:rFonts w:eastAsia="宋体"/>
                <w:lang w:eastAsia="zh-CN"/>
              </w:rPr>
              <w:t>Stable proposals from RAN1#106-e except the terminology issue (Sec. 6.8)</w:t>
            </w:r>
          </w:p>
          <w:p w14:paraId="273B320F" w14:textId="77777777" w:rsidR="008F459C" w:rsidRDefault="00FF223F">
            <w:pPr>
              <w:numPr>
                <w:ilvl w:val="1"/>
                <w:numId w:val="3"/>
              </w:numPr>
              <w:contextualSpacing/>
              <w:rPr>
                <w:rFonts w:eastAsia="宋体"/>
                <w:lang w:eastAsia="zh-CN"/>
              </w:rPr>
            </w:pPr>
            <w:r>
              <w:rPr>
                <w:rFonts w:eastAsia="宋体"/>
                <w:lang w:eastAsia="zh-CN"/>
              </w:rPr>
              <w:t xml:space="preserve">This includes TPC operation (Mod. Proposal 6.1), dynamic indication restrictions (Mod. Proposal 6.3) time-domain pattern configuration (Mod3 Proposal 6.4, Proposal 6.8.2 - consider), k1 offset interpretation for semi-static operation (Mod Proposal 6.5), PRI usage for semi-static operation (Proposal 6.6), new DCI field for PUCCH cell (or carrier) indication (Mod. Proposal 6.2), restriction in terms of pattern configuration (Proposal 6.5.5).   </w:t>
            </w:r>
          </w:p>
          <w:p w14:paraId="24FC2458" w14:textId="77777777" w:rsidR="008F459C" w:rsidRDefault="00FF223F">
            <w:pPr>
              <w:numPr>
                <w:ilvl w:val="1"/>
                <w:numId w:val="3"/>
              </w:numPr>
              <w:contextualSpacing/>
              <w:rPr>
                <w:rFonts w:eastAsia="宋体"/>
                <w:lang w:eastAsia="zh-CN"/>
              </w:rPr>
            </w:pPr>
            <w:r>
              <w:rPr>
                <w:rFonts w:eastAsia="宋体"/>
                <w:lang w:eastAsia="zh-CN"/>
              </w:rPr>
              <w:t>In your input documents, if you still have issues or similar, please comment on these. Otherwise, the moderator plans to bring these for agreement as soon as we have sorted out the terminology / SUL issue during RAN1#106-e</w:t>
            </w:r>
          </w:p>
          <w:p w14:paraId="780B14F7" w14:textId="77777777" w:rsidR="008F459C" w:rsidRDefault="00FF223F">
            <w:pPr>
              <w:numPr>
                <w:ilvl w:val="0"/>
                <w:numId w:val="3"/>
              </w:numPr>
              <w:contextualSpacing/>
              <w:rPr>
                <w:rFonts w:eastAsia="宋体"/>
                <w:lang w:eastAsia="zh-CN"/>
              </w:rPr>
            </w:pPr>
            <w:r>
              <w:rPr>
                <w:rFonts w:eastAsia="宋体"/>
                <w:lang w:eastAsia="zh-CN"/>
              </w:rPr>
              <w:t xml:space="preserve">Max. number of PUCCH cells (or carriers) </w:t>
            </w:r>
          </w:p>
          <w:p w14:paraId="5C302F21" w14:textId="77777777" w:rsidR="008F459C" w:rsidRDefault="00FF223F">
            <w:pPr>
              <w:numPr>
                <w:ilvl w:val="1"/>
                <w:numId w:val="3"/>
              </w:numPr>
              <w:contextualSpacing/>
              <w:rPr>
                <w:rFonts w:eastAsia="宋体"/>
                <w:lang w:eastAsia="zh-CN"/>
              </w:rPr>
            </w:pPr>
            <w:r>
              <w:rPr>
                <w:rFonts w:eastAsia="宋体"/>
                <w:lang w:eastAsia="zh-CN"/>
              </w:rPr>
              <w:t>See discussions from 1</w:t>
            </w:r>
            <w:r>
              <w:rPr>
                <w:rFonts w:eastAsia="宋体"/>
                <w:vertAlign w:val="superscript"/>
                <w:lang w:eastAsia="zh-CN"/>
              </w:rPr>
              <w:t>st</w:t>
            </w:r>
            <w:r>
              <w:rPr>
                <w:rFonts w:eastAsia="宋体"/>
                <w:lang w:eastAsia="zh-CN"/>
              </w:rPr>
              <w:t xml:space="preserve"> round (Sec. 6.2)</w:t>
            </w:r>
          </w:p>
          <w:p w14:paraId="3F8CF84E" w14:textId="77777777" w:rsidR="008F459C" w:rsidRDefault="00FF223F">
            <w:pPr>
              <w:numPr>
                <w:ilvl w:val="1"/>
                <w:numId w:val="3"/>
              </w:numPr>
              <w:contextualSpacing/>
              <w:rPr>
                <w:rFonts w:eastAsia="宋体"/>
                <w:lang w:eastAsia="zh-CN"/>
              </w:rPr>
            </w:pPr>
            <w:r>
              <w:rPr>
                <w:rFonts w:eastAsia="宋体"/>
                <w:lang w:eastAsia="zh-CN"/>
              </w:rPr>
              <w:t xml:space="preserve">Limitation given by specification, or could there be some UE capability on the max. </w:t>
            </w:r>
            <w:proofErr w:type="gramStart"/>
            <w:r>
              <w:rPr>
                <w:rFonts w:eastAsia="宋体"/>
                <w:lang w:eastAsia="zh-CN"/>
              </w:rPr>
              <w:t>number</w:t>
            </w:r>
            <w:proofErr w:type="gramEnd"/>
            <w:r>
              <w:rPr>
                <w:rFonts w:eastAsia="宋体"/>
                <w:lang w:eastAsia="zh-CN"/>
              </w:rPr>
              <w:t xml:space="preserve"> supported from a UE (i.e. 2 in total for entry level, up to 4 for enhanced UEs)?</w:t>
            </w:r>
          </w:p>
          <w:p w14:paraId="1E1E90B8" w14:textId="77777777" w:rsidR="008F459C" w:rsidRDefault="00FF223F">
            <w:pPr>
              <w:numPr>
                <w:ilvl w:val="0"/>
                <w:numId w:val="3"/>
              </w:numPr>
              <w:contextualSpacing/>
              <w:rPr>
                <w:rFonts w:eastAsia="宋体"/>
                <w:lang w:eastAsia="zh-CN"/>
              </w:rPr>
            </w:pPr>
            <w:r>
              <w:rPr>
                <w:rFonts w:eastAsia="宋体"/>
                <w:lang w:eastAsia="zh-CN"/>
              </w:rPr>
              <w:t>Mixed numerology / mixed sub-slot length operation for dynamic indication and semi-static operation</w:t>
            </w:r>
          </w:p>
          <w:p w14:paraId="15A2A828" w14:textId="77777777" w:rsidR="008F459C" w:rsidRDefault="00FF223F">
            <w:pPr>
              <w:numPr>
                <w:ilvl w:val="1"/>
                <w:numId w:val="3"/>
              </w:numPr>
              <w:contextualSpacing/>
              <w:rPr>
                <w:rFonts w:eastAsia="宋体"/>
                <w:lang w:eastAsia="zh-CN"/>
              </w:rPr>
            </w:pPr>
            <w:r>
              <w:rPr>
                <w:rFonts w:eastAsia="宋体"/>
                <w:lang w:eastAsia="zh-CN"/>
              </w:rPr>
              <w:t>See discussions in Sec. 6.5, around Questions 6.5.3 to Question 6.5.7</w:t>
            </w:r>
          </w:p>
          <w:p w14:paraId="1C19BAAF" w14:textId="77777777" w:rsidR="008F459C" w:rsidRDefault="00FF223F">
            <w:pPr>
              <w:numPr>
                <w:ilvl w:val="1"/>
                <w:numId w:val="3"/>
              </w:numPr>
              <w:contextualSpacing/>
              <w:rPr>
                <w:rFonts w:eastAsia="宋体"/>
                <w:lang w:eastAsia="zh-CN"/>
              </w:rPr>
            </w:pPr>
            <w:r>
              <w:rPr>
                <w:rFonts w:eastAsia="宋体"/>
                <w:lang w:eastAsia="zh-CN"/>
              </w:rPr>
              <w:t>For semi-static operation, this is also related to which cells is used as ‘reference cell’ (see Mod Proposal 6.7)</w:t>
            </w:r>
          </w:p>
          <w:p w14:paraId="221B8F3D" w14:textId="77777777" w:rsidR="008F459C" w:rsidRDefault="00FF223F">
            <w:pPr>
              <w:numPr>
                <w:ilvl w:val="0"/>
                <w:numId w:val="3"/>
              </w:numPr>
              <w:contextualSpacing/>
              <w:rPr>
                <w:rFonts w:eastAsia="宋体"/>
                <w:lang w:eastAsia="zh-CN"/>
              </w:rPr>
            </w:pPr>
            <w:r>
              <w:rPr>
                <w:rFonts w:eastAsia="宋体"/>
                <w:lang w:eastAsia="zh-CN"/>
              </w:rPr>
              <w:t>HARQ-ACK codebook construction for the two operation modes</w:t>
            </w:r>
          </w:p>
          <w:p w14:paraId="1652CB77" w14:textId="77777777" w:rsidR="008F459C" w:rsidRDefault="00FF223F">
            <w:pPr>
              <w:numPr>
                <w:ilvl w:val="1"/>
                <w:numId w:val="3"/>
              </w:numPr>
              <w:contextualSpacing/>
              <w:rPr>
                <w:rFonts w:eastAsia="宋体"/>
                <w:lang w:eastAsia="zh-CN"/>
              </w:rPr>
            </w:pPr>
            <w:r>
              <w:rPr>
                <w:rFonts w:eastAsia="宋体"/>
                <w:lang w:eastAsia="zh-CN"/>
              </w:rPr>
              <w:t>Not discussed during RAN1#106-e</w:t>
            </w:r>
          </w:p>
          <w:p w14:paraId="01543F78" w14:textId="77777777" w:rsidR="008F459C" w:rsidRDefault="00FF223F">
            <w:pPr>
              <w:numPr>
                <w:ilvl w:val="1"/>
                <w:numId w:val="3"/>
              </w:numPr>
              <w:contextualSpacing/>
              <w:rPr>
                <w:rFonts w:eastAsia="宋体"/>
                <w:lang w:eastAsia="zh-CN"/>
              </w:rPr>
            </w:pPr>
            <w:r>
              <w:rPr>
                <w:rFonts w:eastAsia="宋体"/>
                <w:lang w:eastAsia="zh-CN"/>
              </w:rPr>
              <w:t xml:space="preserve">Please see the summary of input </w:t>
            </w:r>
            <w:proofErr w:type="spellStart"/>
            <w:r>
              <w:rPr>
                <w:rFonts w:eastAsia="宋体"/>
                <w:lang w:eastAsia="zh-CN"/>
              </w:rPr>
              <w:t>Tdocs</w:t>
            </w:r>
            <w:proofErr w:type="spellEnd"/>
            <w:r>
              <w:rPr>
                <w:rFonts w:eastAsia="宋体"/>
                <w:lang w:eastAsia="zh-CN"/>
              </w:rPr>
              <w:t xml:space="preserve"> in Sec. 6.1 under ‘HARQ codebook construction’</w:t>
            </w:r>
          </w:p>
          <w:p w14:paraId="18138AA8" w14:textId="77777777" w:rsidR="008F459C" w:rsidRDefault="00FF223F">
            <w:pPr>
              <w:numPr>
                <w:ilvl w:val="0"/>
                <w:numId w:val="3"/>
              </w:numPr>
              <w:contextualSpacing/>
              <w:rPr>
                <w:rFonts w:eastAsia="宋体"/>
                <w:lang w:eastAsia="zh-CN"/>
              </w:rPr>
            </w:pPr>
            <w:r>
              <w:rPr>
                <w:rFonts w:eastAsia="宋体"/>
                <w:lang w:eastAsia="zh-CN"/>
              </w:rPr>
              <w:t>SR and CSI handing for dynamic indication based operation</w:t>
            </w:r>
          </w:p>
          <w:p w14:paraId="40BAFB04" w14:textId="77777777" w:rsidR="008F459C" w:rsidRDefault="00FF223F">
            <w:pPr>
              <w:numPr>
                <w:ilvl w:val="1"/>
                <w:numId w:val="3"/>
              </w:numPr>
              <w:contextualSpacing/>
              <w:rPr>
                <w:rFonts w:eastAsia="宋体"/>
                <w:lang w:eastAsia="zh-CN"/>
              </w:rPr>
            </w:pPr>
            <w:r>
              <w:rPr>
                <w:rFonts w:eastAsia="宋体"/>
                <w:lang w:eastAsia="zh-CN"/>
              </w:rPr>
              <w:t xml:space="preserve">Please note, we only have an agreement for semi-static operation to support also SR and CSI </w:t>
            </w:r>
          </w:p>
          <w:p w14:paraId="603C9F55" w14:textId="77777777" w:rsidR="008F459C" w:rsidRDefault="00FF223F">
            <w:pPr>
              <w:numPr>
                <w:ilvl w:val="0"/>
                <w:numId w:val="3"/>
              </w:numPr>
              <w:contextualSpacing/>
              <w:rPr>
                <w:rFonts w:eastAsia="宋体"/>
                <w:lang w:eastAsia="zh-CN"/>
              </w:rPr>
            </w:pPr>
            <w:r>
              <w:rPr>
                <w:rFonts w:eastAsia="宋体"/>
                <w:lang w:eastAsia="zh-CN"/>
              </w:rPr>
              <w:t xml:space="preserve">Other restrictions such as </w:t>
            </w:r>
            <w:proofErr w:type="spellStart"/>
            <w:r>
              <w:rPr>
                <w:rFonts w:eastAsia="宋体"/>
                <w:lang w:eastAsia="zh-CN"/>
              </w:rPr>
              <w:t>OoO</w:t>
            </w:r>
            <w:proofErr w:type="spellEnd"/>
            <w:r>
              <w:rPr>
                <w:rFonts w:eastAsia="宋体"/>
                <w:lang w:eastAsia="zh-CN"/>
              </w:rPr>
              <w:t xml:space="preserve"> HARQ etc.??</w:t>
            </w:r>
          </w:p>
          <w:p w14:paraId="10B95DFE" w14:textId="77777777" w:rsidR="008F459C" w:rsidRDefault="00FF223F">
            <w:pPr>
              <w:numPr>
                <w:ilvl w:val="1"/>
                <w:numId w:val="3"/>
              </w:numPr>
              <w:contextualSpacing/>
              <w:rPr>
                <w:rFonts w:eastAsia="宋体"/>
                <w:lang w:eastAsia="zh-CN"/>
              </w:rPr>
            </w:pPr>
            <w:r>
              <w:rPr>
                <w:rFonts w:eastAsia="宋体"/>
                <w:lang w:eastAsia="zh-CN"/>
              </w:rPr>
              <w:lastRenderedPageBreak/>
              <w:t xml:space="preserve">See input by companies in their </w:t>
            </w:r>
            <w:proofErr w:type="spellStart"/>
            <w:r>
              <w:rPr>
                <w:rFonts w:eastAsia="宋体"/>
                <w:lang w:eastAsia="zh-CN"/>
              </w:rPr>
              <w:t>TDocs</w:t>
            </w:r>
            <w:proofErr w:type="spellEnd"/>
            <w:r>
              <w:rPr>
                <w:rFonts w:eastAsia="宋体"/>
                <w:lang w:eastAsia="zh-CN"/>
              </w:rPr>
              <w:t xml:space="preserve"> summarized in Sec. 6.1 </w:t>
            </w:r>
          </w:p>
          <w:p w14:paraId="32579225" w14:textId="77777777" w:rsidR="008F459C" w:rsidRDefault="00FF223F">
            <w:pPr>
              <w:numPr>
                <w:ilvl w:val="0"/>
                <w:numId w:val="3"/>
              </w:numPr>
              <w:contextualSpacing/>
              <w:rPr>
                <w:rFonts w:eastAsia="宋体"/>
                <w:lang w:eastAsia="zh-CN"/>
              </w:rPr>
            </w:pPr>
            <w:r>
              <w:rPr>
                <w:rFonts w:eastAsia="宋体"/>
                <w:lang w:eastAsia="zh-CN"/>
              </w:rPr>
              <w:t>Joint operation of dynamic indication and semi-static time-domain pattern</w:t>
            </w:r>
          </w:p>
          <w:p w14:paraId="648E6A1C" w14:textId="77777777" w:rsidR="008F459C" w:rsidRDefault="00FF223F">
            <w:pPr>
              <w:numPr>
                <w:ilvl w:val="1"/>
                <w:numId w:val="3"/>
              </w:numPr>
              <w:contextualSpacing/>
              <w:rPr>
                <w:rFonts w:eastAsia="宋体"/>
                <w:lang w:eastAsia="zh-CN"/>
              </w:rPr>
            </w:pPr>
            <w:r>
              <w:rPr>
                <w:rFonts w:eastAsia="宋体"/>
                <w:lang w:eastAsia="zh-CN"/>
              </w:rPr>
              <w:t>Some discussions in Round 1 (Sec. 6.2) – see there</w:t>
            </w:r>
          </w:p>
          <w:p w14:paraId="468997C0" w14:textId="77777777" w:rsidR="008F459C" w:rsidRDefault="008F459C">
            <w:pPr>
              <w:pStyle w:val="a7"/>
              <w:snapToGrid w:val="0"/>
              <w:spacing w:afterLines="50"/>
              <w:rPr>
                <w:rFonts w:eastAsiaTheme="minorEastAsia"/>
                <w:lang w:val="en-US" w:eastAsia="zh-CN"/>
              </w:rPr>
            </w:pPr>
          </w:p>
        </w:tc>
      </w:tr>
    </w:tbl>
    <w:p w14:paraId="48AC0A04" w14:textId="77777777" w:rsidR="008F459C" w:rsidRDefault="008F459C"/>
    <w:p w14:paraId="0B091406" w14:textId="77777777" w:rsidR="008F459C" w:rsidRDefault="00FF223F">
      <w:pPr>
        <w:pStyle w:val="2"/>
        <w:widowControl w:val="0"/>
        <w:numPr>
          <w:ilvl w:val="1"/>
          <w:numId w:val="1"/>
        </w:numPr>
        <w:overflowPunct/>
        <w:snapToGrid w:val="0"/>
        <w:spacing w:before="180" w:after="260" w:line="240" w:lineRule="exact"/>
        <w:jc w:val="left"/>
        <w:textAlignment w:val="auto"/>
        <w:rPr>
          <w:b w:val="0"/>
          <w:bCs w:val="0"/>
        </w:rPr>
      </w:pPr>
      <w:r>
        <w:rPr>
          <w:rFonts w:hint="eastAsia"/>
          <w:b w:val="0"/>
          <w:bCs w:val="0"/>
        </w:rPr>
        <w:t>Potential method for dynamic PUCCH carrier switching</w:t>
      </w:r>
    </w:p>
    <w:p w14:paraId="7651D21D" w14:textId="77777777" w:rsidR="008F459C" w:rsidRDefault="00FF223F">
      <w:pPr>
        <w:pStyle w:val="a7"/>
        <w:snapToGrid w:val="0"/>
        <w:spacing w:afterLines="50"/>
        <w:rPr>
          <w:rFonts w:eastAsiaTheme="minorEastAsia"/>
          <w:lang w:val="en-US" w:eastAsia="zh-CN"/>
        </w:rPr>
      </w:pPr>
      <w:r>
        <w:rPr>
          <w:rFonts w:eastAsiaTheme="minorEastAsia" w:hint="eastAsia"/>
          <w:lang w:val="en-US" w:eastAsia="zh-CN"/>
        </w:rPr>
        <w:t>In the RAN1#104</w:t>
      </w:r>
      <w:r>
        <w:rPr>
          <w:rFonts w:eastAsiaTheme="minorEastAsia"/>
          <w:lang w:val="en-US" w:eastAsia="zh-CN"/>
        </w:rPr>
        <w:t>b</w:t>
      </w:r>
      <w:r>
        <w:rPr>
          <w:rFonts w:eastAsiaTheme="minorEastAsia" w:hint="eastAsia"/>
          <w:lang w:val="en-US" w:eastAsia="zh-CN"/>
        </w:rPr>
        <w:t xml:space="preserve">-e </w:t>
      </w:r>
      <w:r>
        <w:rPr>
          <w:rFonts w:eastAsiaTheme="minorEastAsia"/>
          <w:lang w:val="en-US" w:eastAsia="zh-CN"/>
        </w:rPr>
        <w:t>meeting</w:t>
      </w:r>
      <w:r>
        <w:rPr>
          <w:rFonts w:eastAsiaTheme="minorEastAsia" w:hint="eastAsia"/>
          <w:lang w:val="en-US" w:eastAsia="zh-CN"/>
        </w:rPr>
        <w:t>, several candidate</w:t>
      </w:r>
      <w:r>
        <w:rPr>
          <w:rFonts w:eastAsiaTheme="minorEastAsia"/>
          <w:lang w:val="en-US" w:eastAsia="zh-CN"/>
        </w:rPr>
        <w:t>s</w:t>
      </w:r>
      <w:r>
        <w:rPr>
          <w:rFonts w:eastAsiaTheme="minorEastAsia" w:hint="eastAsia"/>
          <w:lang w:val="en-US" w:eastAsia="zh-CN"/>
        </w:rPr>
        <w:t xml:space="preserve"> were provided. Here we further </w:t>
      </w:r>
      <w:r>
        <w:rPr>
          <w:rFonts w:eastAsiaTheme="minorEastAsia"/>
          <w:lang w:val="en-US" w:eastAsia="zh-CN"/>
        </w:rPr>
        <w:t>investigate</w:t>
      </w:r>
      <w:r>
        <w:rPr>
          <w:rFonts w:eastAsiaTheme="minorEastAsia" w:hint="eastAsia"/>
          <w:lang w:val="en-US" w:eastAsia="zh-CN"/>
        </w:rPr>
        <w:t xml:space="preserve"> </w:t>
      </w:r>
      <w:r>
        <w:rPr>
          <w:rFonts w:eastAsiaTheme="minorEastAsia"/>
          <w:lang w:val="en-US" w:eastAsia="zh-CN"/>
        </w:rPr>
        <w:t xml:space="preserve">possible </w:t>
      </w:r>
      <w:r>
        <w:rPr>
          <w:rFonts w:eastAsiaTheme="minorEastAsia" w:hint="eastAsia"/>
          <w:lang w:val="en-US" w:eastAsia="zh-CN"/>
        </w:rPr>
        <w:t>detailed content</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for each alternatives</w:t>
      </w:r>
      <w:r>
        <w:rPr>
          <w:rFonts w:eastAsiaTheme="minorEastAsia" w:hint="eastAsia"/>
          <w:lang w:val="en-US" w:eastAsia="zh-CN"/>
        </w:rPr>
        <w:t>.</w:t>
      </w:r>
    </w:p>
    <w:p w14:paraId="3BF69B9F" w14:textId="77777777" w:rsidR="008F459C" w:rsidRDefault="00FF223F">
      <w:pPr>
        <w:numPr>
          <w:ilvl w:val="0"/>
          <w:numId w:val="13"/>
        </w:numPr>
        <w:rPr>
          <w:b/>
          <w:bCs/>
        </w:rPr>
      </w:pPr>
      <w:r>
        <w:rPr>
          <w:b/>
          <w:bCs/>
        </w:rPr>
        <w:t>Alt. 1: PUCCH carrier switching is based on dynamic indication in DCI</w:t>
      </w:r>
    </w:p>
    <w:p w14:paraId="7EBCEA9D" w14:textId="77777777" w:rsidR="008F459C" w:rsidRDefault="00FF223F">
      <w:pPr>
        <w:pStyle w:val="a7"/>
        <w:snapToGrid w:val="0"/>
        <w:spacing w:afterLines="50"/>
        <w:rPr>
          <w:rFonts w:eastAsiaTheme="minorEastAsia"/>
          <w:lang w:val="en-US" w:eastAsia="zh-CN"/>
        </w:rPr>
      </w:pPr>
      <w:r>
        <w:rPr>
          <w:rFonts w:eastAsiaTheme="minorEastAsia" w:hint="eastAsia"/>
          <w:lang w:val="en-US" w:eastAsia="zh-CN"/>
        </w:rPr>
        <w:t xml:space="preserve">Alt.1 can </w:t>
      </w:r>
      <w:r>
        <w:rPr>
          <w:rFonts w:eastAsiaTheme="minorEastAsia"/>
          <w:lang w:val="en-US" w:eastAsia="zh-CN"/>
        </w:rPr>
        <w:t>have</w:t>
      </w:r>
      <w:r>
        <w:rPr>
          <w:rFonts w:eastAsiaTheme="minorEastAsia" w:hint="eastAsia"/>
          <w:lang w:val="en-US" w:eastAsia="zh-CN"/>
        </w:rPr>
        <w:t xml:space="preserve"> more specific </w:t>
      </w:r>
      <w:r>
        <w:rPr>
          <w:rFonts w:eastAsiaTheme="minorEastAsia"/>
          <w:lang w:val="en-US" w:eastAsia="zh-CN"/>
        </w:rPr>
        <w:t xml:space="preserve">implementation </w:t>
      </w:r>
      <w:r>
        <w:rPr>
          <w:rFonts w:eastAsiaTheme="minorEastAsia" w:hint="eastAsia"/>
          <w:lang w:val="en-US" w:eastAsia="zh-CN"/>
        </w:rPr>
        <w:t>methods.</w:t>
      </w:r>
    </w:p>
    <w:p w14:paraId="308190A8" w14:textId="77777777" w:rsidR="008F459C" w:rsidRDefault="00FF223F">
      <w:pPr>
        <w:pStyle w:val="a7"/>
        <w:snapToGrid w:val="0"/>
        <w:spacing w:afterLines="50"/>
        <w:rPr>
          <w:rFonts w:eastAsiaTheme="minorEastAsia"/>
          <w:lang w:val="en-US" w:eastAsia="zh-CN"/>
        </w:rPr>
      </w:pPr>
      <w:r>
        <w:rPr>
          <w:rFonts w:eastAsiaTheme="minorEastAsia" w:hint="eastAsia"/>
          <w:b/>
          <w:bCs/>
          <w:lang w:val="en-US" w:eastAsia="zh-CN"/>
        </w:rPr>
        <w:t xml:space="preserve">Method </w:t>
      </w:r>
      <w:r>
        <w:rPr>
          <w:rFonts w:eastAsiaTheme="minorEastAsia" w:hint="eastAsia"/>
          <w:lang w:val="en-US" w:eastAsia="zh-CN"/>
        </w:rPr>
        <w:t xml:space="preserve">1: Add an indication field </w:t>
      </w:r>
      <w:r>
        <w:rPr>
          <w:rFonts w:eastAsiaTheme="minorEastAsia"/>
          <w:lang w:val="en-US" w:eastAsia="zh-CN"/>
        </w:rPr>
        <w:t>in</w:t>
      </w:r>
      <w:r>
        <w:rPr>
          <w:rFonts w:eastAsiaTheme="minorEastAsia" w:hint="eastAsia"/>
          <w:lang w:val="en-US" w:eastAsia="zh-CN"/>
        </w:rPr>
        <w:t>to DCI for PUCCH carrier switching.</w:t>
      </w:r>
    </w:p>
    <w:p w14:paraId="75974E2D" w14:textId="77777777" w:rsidR="008F459C" w:rsidRDefault="00FF223F">
      <w:pPr>
        <w:pStyle w:val="a7"/>
        <w:snapToGrid w:val="0"/>
        <w:spacing w:afterLines="50"/>
        <w:rPr>
          <w:rFonts w:eastAsiaTheme="minorEastAsia"/>
          <w:lang w:val="en-US" w:eastAsia="zh-CN"/>
        </w:rPr>
      </w:pPr>
      <w:r>
        <w:rPr>
          <w:rFonts w:eastAsiaTheme="minorEastAsia" w:hint="eastAsia"/>
          <w:b/>
          <w:bCs/>
          <w:lang w:val="en-US" w:eastAsia="zh-CN"/>
        </w:rPr>
        <w:t xml:space="preserve">Method </w:t>
      </w:r>
      <w:r>
        <w:rPr>
          <w:rFonts w:eastAsiaTheme="minorEastAsia" w:hint="eastAsia"/>
          <w:lang w:val="en-US" w:eastAsia="zh-CN"/>
        </w:rPr>
        <w:t xml:space="preserve">2: Reinterpret the </w:t>
      </w:r>
      <w:r>
        <w:rPr>
          <w:rFonts w:eastAsiaTheme="minorEastAsia"/>
          <w:lang w:val="en-US" w:eastAsia="zh-CN"/>
        </w:rPr>
        <w:t>legacy</w:t>
      </w:r>
      <w:r>
        <w:rPr>
          <w:rFonts w:eastAsiaTheme="minorEastAsia" w:hint="eastAsia"/>
          <w:lang w:val="en-US" w:eastAsia="zh-CN"/>
        </w:rPr>
        <w:t xml:space="preserve"> field in the DCI. For example, the high bits of PRI or k1 are reinterpreted as PUCCH carrier switching</w:t>
      </w:r>
      <w:r>
        <w:rPr>
          <w:rFonts w:eastAsiaTheme="minorEastAsia"/>
          <w:lang w:val="en-US" w:eastAsia="zh-CN"/>
        </w:rPr>
        <w:t xml:space="preserve"> indication</w:t>
      </w:r>
      <w:r>
        <w:rPr>
          <w:rFonts w:eastAsiaTheme="minorEastAsia" w:hint="eastAsia"/>
          <w:lang w:val="en-US" w:eastAsia="zh-CN"/>
        </w:rPr>
        <w:t xml:space="preserve">. </w:t>
      </w:r>
      <w:r>
        <w:rPr>
          <w:rFonts w:eastAsiaTheme="minorEastAsia"/>
          <w:lang w:val="en-US" w:eastAsia="zh-CN"/>
        </w:rPr>
        <w:t>The reinterpretation of the high bits of PRI or k1</w:t>
      </w:r>
      <w:r>
        <w:rPr>
          <w:rFonts w:eastAsiaTheme="minorEastAsia" w:hint="eastAsia"/>
          <w:lang w:val="en-US" w:eastAsia="zh-CN"/>
        </w:rPr>
        <w:t xml:space="preserve"> </w:t>
      </w:r>
      <w:r>
        <w:rPr>
          <w:rFonts w:eastAsiaTheme="minorEastAsia"/>
          <w:lang w:val="en-US" w:eastAsia="zh-CN"/>
        </w:rPr>
        <w:t>needs to</w:t>
      </w:r>
      <w:r>
        <w:rPr>
          <w:rFonts w:eastAsiaTheme="minorEastAsia" w:hint="eastAsia"/>
          <w:lang w:val="en-US" w:eastAsia="zh-CN"/>
        </w:rPr>
        <w:t xml:space="preserve"> reduce the number of </w:t>
      </w:r>
      <w:r>
        <w:rPr>
          <w:rFonts w:eastAsiaTheme="minorEastAsia"/>
          <w:lang w:val="en-US" w:eastAsia="zh-CN"/>
        </w:rPr>
        <w:t xml:space="preserve">available </w:t>
      </w:r>
      <w:r>
        <w:rPr>
          <w:rFonts w:eastAsiaTheme="minorEastAsia" w:hint="eastAsia"/>
          <w:lang w:val="en-US" w:eastAsia="zh-CN"/>
        </w:rPr>
        <w:t>PUCCH resources</w:t>
      </w:r>
      <w:r>
        <w:rPr>
          <w:rFonts w:eastAsiaTheme="minorEastAsia"/>
          <w:lang w:val="en-US" w:eastAsia="zh-CN"/>
        </w:rPr>
        <w:t xml:space="preserve"> in the PUCCH set</w:t>
      </w:r>
      <w:r>
        <w:rPr>
          <w:rFonts w:eastAsiaTheme="minorEastAsia" w:hint="eastAsia"/>
          <w:lang w:val="en-US" w:eastAsia="zh-CN"/>
        </w:rPr>
        <w:t xml:space="preserve"> </w:t>
      </w:r>
      <w:r>
        <w:rPr>
          <w:rFonts w:eastAsiaTheme="minorEastAsia"/>
          <w:lang w:val="en-US" w:eastAsia="zh-CN"/>
        </w:rPr>
        <w:t>or</w:t>
      </w:r>
      <w:r>
        <w:rPr>
          <w:rFonts w:eastAsiaTheme="minorEastAsia" w:hint="eastAsia"/>
          <w:lang w:val="en-US" w:eastAsia="zh-CN"/>
        </w:rPr>
        <w:t xml:space="preserve"> the number of k1 values </w:t>
      </w:r>
      <w:r>
        <w:rPr>
          <w:rFonts w:eastAsiaTheme="minorEastAsia"/>
          <w:lang w:val="en-US" w:eastAsia="zh-CN"/>
        </w:rPr>
        <w:t>in</w:t>
      </w:r>
      <w:r>
        <w:rPr>
          <w:rFonts w:eastAsiaTheme="minorEastAsia" w:hint="eastAsia"/>
          <w:lang w:val="en-US" w:eastAsia="zh-CN"/>
        </w:rPr>
        <w:t xml:space="preserve"> the k1 set. </w:t>
      </w:r>
      <w:r>
        <w:rPr>
          <w:rFonts w:eastAsiaTheme="minorEastAsia"/>
          <w:lang w:val="en-US" w:eastAsia="zh-CN"/>
        </w:rPr>
        <w:t>F</w:t>
      </w:r>
      <w:r>
        <w:rPr>
          <w:rFonts w:eastAsiaTheme="minorEastAsia" w:hint="eastAsia"/>
          <w:lang w:val="en-US" w:eastAsia="zh-CN"/>
        </w:rPr>
        <w:t>or URLLC</w:t>
      </w:r>
      <w:r>
        <w:rPr>
          <w:rFonts w:eastAsiaTheme="minorEastAsia"/>
          <w:lang w:val="en-US" w:eastAsia="zh-CN"/>
        </w:rPr>
        <w:t xml:space="preserve"> service</w:t>
      </w:r>
      <w:r>
        <w:rPr>
          <w:rFonts w:eastAsiaTheme="minorEastAsia" w:hint="eastAsia"/>
          <w:lang w:val="en-US" w:eastAsia="zh-CN"/>
        </w:rPr>
        <w:t xml:space="preserve">, the k1 value is </w:t>
      </w:r>
      <w:r>
        <w:rPr>
          <w:rFonts w:eastAsiaTheme="minorEastAsia"/>
          <w:lang w:val="en-US" w:eastAsia="zh-CN"/>
        </w:rPr>
        <w:t>usually smaller than eMBB service</w:t>
      </w:r>
      <w:r>
        <w:rPr>
          <w:rFonts w:eastAsiaTheme="minorEastAsia" w:hint="eastAsia"/>
          <w:lang w:val="en-US" w:eastAsia="zh-CN"/>
        </w:rPr>
        <w:t xml:space="preserve">, </w:t>
      </w:r>
      <w:r>
        <w:rPr>
          <w:rFonts w:eastAsiaTheme="minorEastAsia"/>
          <w:lang w:val="en-US" w:eastAsia="zh-CN"/>
        </w:rPr>
        <w:t>reducing the number of k1 value in k1 set</w:t>
      </w:r>
      <w:r>
        <w:rPr>
          <w:rFonts w:eastAsiaTheme="minorEastAsia" w:hint="eastAsia"/>
          <w:lang w:val="en-US" w:eastAsia="zh-CN"/>
        </w:rPr>
        <w:t xml:space="preserve"> is </w:t>
      </w:r>
      <w:r>
        <w:rPr>
          <w:rFonts w:eastAsiaTheme="minorEastAsia"/>
          <w:lang w:val="en-US" w:eastAsia="zh-CN"/>
        </w:rPr>
        <w:t>not harmful for k1 value set</w:t>
      </w:r>
      <w:r>
        <w:rPr>
          <w:rFonts w:eastAsiaTheme="minorEastAsia" w:hint="eastAsia"/>
          <w:lang w:val="en-US" w:eastAsia="zh-CN"/>
        </w:rPr>
        <w:t xml:space="preserve"> </w:t>
      </w:r>
      <w:r>
        <w:rPr>
          <w:rFonts w:eastAsiaTheme="minorEastAsia"/>
          <w:lang w:val="en-US" w:eastAsia="zh-CN"/>
        </w:rPr>
        <w:t>as</w:t>
      </w:r>
      <w:r>
        <w:rPr>
          <w:rFonts w:eastAsiaTheme="minorEastAsia" w:hint="eastAsia"/>
          <w:lang w:val="en-US" w:eastAsia="zh-CN"/>
        </w:rPr>
        <w:t xml:space="preserve"> </w:t>
      </w:r>
      <w:r>
        <w:rPr>
          <w:rFonts w:eastAsiaTheme="minorEastAsia"/>
          <w:lang w:val="en-US" w:eastAsia="zh-CN"/>
        </w:rPr>
        <w:t>less</w:t>
      </w:r>
      <w:r>
        <w:rPr>
          <w:rFonts w:eastAsiaTheme="minorEastAsia" w:hint="eastAsia"/>
          <w:lang w:val="en-US" w:eastAsia="zh-CN"/>
        </w:rPr>
        <w:t xml:space="preserve"> k1 value</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are likely to</w:t>
      </w:r>
      <w:r>
        <w:rPr>
          <w:rFonts w:eastAsiaTheme="minorEastAsia" w:hint="eastAsia"/>
          <w:lang w:val="en-US" w:eastAsia="zh-CN"/>
        </w:rPr>
        <w:t xml:space="preserve"> be configured in the k1 set.</w:t>
      </w:r>
    </w:p>
    <w:p w14:paraId="489F09AF" w14:textId="77777777" w:rsidR="008F459C" w:rsidRDefault="00FF223F">
      <w:pPr>
        <w:pStyle w:val="a7"/>
        <w:snapToGrid w:val="0"/>
        <w:spacing w:afterLines="50"/>
        <w:rPr>
          <w:lang w:val="en-US"/>
        </w:rPr>
      </w:pPr>
      <w:r>
        <w:rPr>
          <w:rFonts w:eastAsiaTheme="minorEastAsia" w:hint="eastAsia"/>
          <w:b/>
          <w:bCs/>
          <w:lang w:val="en-US" w:eastAsia="zh-CN"/>
        </w:rPr>
        <w:t xml:space="preserve">Method </w:t>
      </w:r>
      <w:r>
        <w:rPr>
          <w:rFonts w:eastAsiaTheme="minorEastAsia" w:hint="eastAsia"/>
          <w:lang w:val="en-US" w:eastAsia="zh-CN"/>
        </w:rPr>
        <w:t xml:space="preserve">3: PRI is used to instruct PUCCH carrier to switch </w:t>
      </w:r>
      <w:r>
        <w:rPr>
          <w:rFonts w:eastAsiaTheme="minorEastAsia"/>
          <w:lang w:val="en-US" w:eastAsia="zh-CN"/>
        </w:rPr>
        <w:t>based on</w:t>
      </w:r>
      <w:r>
        <w:rPr>
          <w:rFonts w:eastAsiaTheme="minorEastAsia" w:hint="eastAsia"/>
          <w:lang w:val="en-US" w:eastAsia="zh-CN"/>
        </w:rPr>
        <w:t xml:space="preserve"> a new PUCCH resource set, which include</w:t>
      </w:r>
      <w:r>
        <w:rPr>
          <w:rFonts w:eastAsiaTheme="minorEastAsia"/>
          <w:lang w:val="en-US" w:eastAsia="zh-CN"/>
        </w:rPr>
        <w:t>s</w:t>
      </w:r>
      <w:r>
        <w:rPr>
          <w:rFonts w:eastAsiaTheme="minorEastAsia" w:hint="eastAsia"/>
          <w:lang w:val="en-US" w:eastAsia="zh-CN"/>
        </w:rPr>
        <w:t xml:space="preserve"> PUCCH resources of different UL CCs in the PUCCH cell group. For example, the new PUCCH resource set can be configured to include PUCCH resources of different UL CCs </w:t>
      </w:r>
      <w:r>
        <w:rPr>
          <w:rFonts w:eastAsia="宋体" w:hint="eastAsia"/>
          <w:lang w:val="en-US" w:eastAsia="zh-CN"/>
        </w:rPr>
        <w:t>in the PUCCH cell group</w:t>
      </w:r>
      <w:r>
        <w:rPr>
          <w:rFonts w:eastAsiaTheme="minorEastAsia"/>
          <w:lang w:val="en-US" w:eastAsia="zh-CN"/>
        </w:rPr>
        <w:t xml:space="preserve"> involved in PUCCH carrier switching</w:t>
      </w:r>
      <w:r>
        <w:rPr>
          <w:rFonts w:eastAsiaTheme="minorEastAsia" w:hint="eastAsia"/>
          <w:lang w:val="en-US" w:eastAsia="zh-CN"/>
        </w:rPr>
        <w:t>. In this way, the PRI in the DCI not only indicates the PUCCH resource, but also indicates the PUCCH carrier. This method will not affect the physical layer specifications.</w:t>
      </w:r>
      <w:r>
        <w:rPr>
          <w:lang w:val="en-US"/>
        </w:rPr>
        <w:t xml:space="preserve"> </w:t>
      </w:r>
    </w:p>
    <w:p w14:paraId="184369CD" w14:textId="77777777" w:rsidR="008F459C" w:rsidRDefault="00FF223F">
      <w:pPr>
        <w:pStyle w:val="a7"/>
        <w:snapToGrid w:val="0"/>
        <w:spacing w:afterLines="50"/>
        <w:rPr>
          <w:rFonts w:eastAsia="宋体"/>
          <w:lang w:val="en-US" w:eastAsia="zh-CN"/>
        </w:rPr>
      </w:pPr>
      <w:r>
        <w:rPr>
          <w:rFonts w:eastAsia="宋体" w:hint="eastAsia"/>
          <w:lang w:val="en-US" w:eastAsia="zh-CN"/>
        </w:rPr>
        <w:t xml:space="preserve">An example is </w:t>
      </w:r>
      <w:r>
        <w:rPr>
          <w:rFonts w:eastAsia="宋体"/>
          <w:lang w:val="en-US" w:eastAsia="zh-CN"/>
        </w:rPr>
        <w:t xml:space="preserve">shown </w:t>
      </w:r>
      <w:r>
        <w:rPr>
          <w:rFonts w:eastAsia="宋体" w:hint="eastAsia"/>
          <w:lang w:val="en-US" w:eastAsia="zh-CN"/>
        </w:rPr>
        <w:t xml:space="preserve">for method 3: </w:t>
      </w:r>
      <w:r>
        <w:rPr>
          <w:rFonts w:hint="eastAsia"/>
          <w:iCs/>
          <w:kern w:val="2"/>
          <w:lang w:val="en-US" w:eastAsia="zh-CN"/>
        </w:rPr>
        <w:t xml:space="preserve">a PUCCH </w:t>
      </w:r>
      <w:r>
        <w:rPr>
          <w:rFonts w:eastAsia="宋体" w:hint="eastAsia"/>
          <w:lang w:val="en-US" w:eastAsia="zh-CN"/>
        </w:rPr>
        <w:t xml:space="preserve">carrier </w:t>
      </w:r>
      <w:r>
        <w:rPr>
          <w:iCs/>
          <w:kern w:val="2"/>
          <w:lang w:val="en-US" w:eastAsia="zh-CN"/>
        </w:rPr>
        <w:t xml:space="preserve">group for PUCCH switching is configured, and one PUCCH resource set is configured, all the </w:t>
      </w:r>
      <w:r>
        <w:rPr>
          <w:rFonts w:eastAsia="宋体" w:hint="eastAsia"/>
          <w:lang w:val="en-US" w:eastAsia="zh-CN"/>
        </w:rPr>
        <w:t xml:space="preserve">carriers </w:t>
      </w:r>
      <w:r>
        <w:rPr>
          <w:iCs/>
          <w:kern w:val="2"/>
          <w:lang w:val="en-US" w:eastAsia="zh-CN"/>
        </w:rPr>
        <w:t>in the group will be involved in the PUCCH resource set. For example, we have two CC</w:t>
      </w:r>
      <w:r>
        <w:rPr>
          <w:rFonts w:hint="eastAsia"/>
          <w:iCs/>
          <w:kern w:val="2"/>
          <w:lang w:val="en-US" w:eastAsia="zh-CN"/>
        </w:rPr>
        <w:t>s</w:t>
      </w:r>
      <w:r>
        <w:rPr>
          <w:iCs/>
          <w:kern w:val="2"/>
          <w:lang w:val="en-US" w:eastAsia="zh-CN"/>
        </w:rPr>
        <w:t>, CC1 and CC2 in the switching group, and the PUCCH resource set can be {</w:t>
      </w:r>
      <w:r>
        <w:rPr>
          <w:rFonts w:hint="eastAsia"/>
          <w:iCs/>
          <w:kern w:val="2"/>
          <w:lang w:val="en-US" w:eastAsia="zh-CN"/>
        </w:rPr>
        <w:t>CC1</w:t>
      </w:r>
      <w:r>
        <w:rPr>
          <w:iCs/>
          <w:kern w:val="2"/>
          <w:lang w:val="en-US" w:eastAsia="zh-CN"/>
        </w:rPr>
        <w:t xml:space="preserve"> PUCCH resource 1, CC1 PUCCH resource 2, CC1 PUCCH resource 3, CC1 PUCCH resource 4, CC1 PUCCH resource 5, CC2 PUCCH resource 1, CC2 PUCCH resource 2, CC2 PUCCH resource 3}, which has total 8 resources, the number of PUCCH resources for each CC doesn’t need to be equal or unequal.</w:t>
      </w:r>
    </w:p>
    <w:p w14:paraId="6D3E8E2C" w14:textId="77777777" w:rsidR="008F459C" w:rsidRDefault="00FF223F">
      <w:pPr>
        <w:pStyle w:val="a7"/>
        <w:snapToGrid w:val="0"/>
        <w:spacing w:afterLines="50"/>
        <w:rPr>
          <w:rFonts w:eastAsia="宋体"/>
          <w:lang w:val="en-US" w:eastAsia="zh-CN"/>
        </w:rPr>
      </w:pPr>
      <w:r>
        <w:rPr>
          <w:rFonts w:eastAsia="宋体" w:hint="eastAsia"/>
          <w:lang w:val="en-US" w:eastAsia="zh-CN"/>
        </w:rPr>
        <w:t xml:space="preserve">Method 1 will increase the overhead of DCI and potentially affect the reliability of DCI. Method 2 is suitable for the PUCCH carrier to switch between two carriers. If the number of PUCCH carriers is larger, the method 2 is unacceptable because it occupies </w:t>
      </w:r>
      <w:r>
        <w:rPr>
          <w:rFonts w:eastAsia="宋体"/>
          <w:lang w:val="en-US" w:eastAsia="zh-CN"/>
        </w:rPr>
        <w:t>more</w:t>
      </w:r>
      <w:r>
        <w:rPr>
          <w:rFonts w:eastAsia="宋体" w:hint="eastAsia"/>
          <w:lang w:val="en-US" w:eastAsia="zh-CN"/>
        </w:rPr>
        <w:t xml:space="preserve"> high bits of k1 or PRI. Method 3 is more flexible, </w:t>
      </w:r>
      <w:r>
        <w:rPr>
          <w:rFonts w:eastAsia="宋体"/>
          <w:lang w:val="en-US" w:eastAsia="zh-CN"/>
        </w:rPr>
        <w:t xml:space="preserve">it </w:t>
      </w:r>
      <w:r>
        <w:rPr>
          <w:rFonts w:eastAsia="宋体" w:hint="eastAsia"/>
          <w:lang w:val="en-US" w:eastAsia="zh-CN"/>
        </w:rPr>
        <w:t>does not increase the overhead of DCI, and the number of PUCCH carriers that can be supported is relatively large.</w:t>
      </w:r>
      <w:r>
        <w:rPr>
          <w:rFonts w:eastAsia="宋体"/>
          <w:lang w:val="en-US" w:eastAsia="zh-CN"/>
        </w:rPr>
        <w:t xml:space="preserve"> Just a new</w:t>
      </w:r>
      <w:r>
        <w:rPr>
          <w:rFonts w:eastAsiaTheme="minorEastAsia" w:hint="eastAsia"/>
          <w:lang w:val="en-US" w:eastAsia="zh-CN"/>
        </w:rPr>
        <w:t xml:space="preserve"> PUCCH resource set </w:t>
      </w:r>
      <w:r>
        <w:rPr>
          <w:rFonts w:eastAsiaTheme="minorEastAsia"/>
          <w:lang w:val="en-US" w:eastAsia="zh-CN"/>
        </w:rPr>
        <w:t>need to</w:t>
      </w:r>
      <w:r>
        <w:rPr>
          <w:rFonts w:eastAsiaTheme="minorEastAsia" w:hint="eastAsia"/>
          <w:lang w:val="en-US" w:eastAsia="zh-CN"/>
        </w:rPr>
        <w:t xml:space="preserve"> be configured</w:t>
      </w:r>
      <w:r>
        <w:rPr>
          <w:rFonts w:eastAsiaTheme="minorEastAsia"/>
          <w:lang w:val="en-US" w:eastAsia="zh-CN"/>
        </w:rPr>
        <w:t xml:space="preserve"> by RRC signaling.</w:t>
      </w:r>
    </w:p>
    <w:p w14:paraId="13E130BD" w14:textId="77777777" w:rsidR="008F459C" w:rsidRDefault="00FF223F">
      <w:pPr>
        <w:pStyle w:val="a7"/>
        <w:snapToGrid w:val="0"/>
        <w:spacing w:afterLines="50"/>
        <w:rPr>
          <w:rFonts w:eastAsia="宋体"/>
          <w:lang w:val="en-US" w:eastAsia="zh-CN"/>
        </w:rPr>
      </w:pPr>
      <w:r>
        <w:rPr>
          <w:rFonts w:eastAsia="宋体" w:hint="eastAsia"/>
          <w:lang w:val="en-US" w:eastAsia="zh-CN"/>
        </w:rPr>
        <w:t xml:space="preserve">In </w:t>
      </w:r>
      <w:r>
        <w:rPr>
          <w:rFonts w:eastAsia="宋体"/>
          <w:lang w:val="en-US" w:eastAsia="zh-CN"/>
        </w:rPr>
        <w:t>above methods</w:t>
      </w:r>
      <w:r>
        <w:rPr>
          <w:rFonts w:eastAsia="宋体" w:hint="eastAsia"/>
          <w:lang w:val="en-US" w:eastAsia="zh-CN"/>
        </w:rPr>
        <w:t xml:space="preserve">, we prefer Method 3 because it is simple and does not affect the physical layer specifications. </w:t>
      </w:r>
    </w:p>
    <w:p w14:paraId="411774CA" w14:textId="77777777" w:rsidR="008F459C" w:rsidRDefault="00FF223F">
      <w:pPr>
        <w:pStyle w:val="a7"/>
        <w:snapToGrid w:val="0"/>
        <w:spacing w:afterLines="50"/>
        <w:rPr>
          <w:rFonts w:eastAsia="宋体"/>
          <w:i/>
          <w:iCs/>
          <w:lang w:val="en-US" w:eastAsia="zh-CN"/>
        </w:rPr>
      </w:pPr>
      <w:r>
        <w:rPr>
          <w:rFonts w:eastAsia="宋体" w:hint="eastAsia"/>
          <w:b/>
          <w:bCs/>
          <w:i/>
          <w:iCs/>
          <w:lang w:val="en-US" w:eastAsia="zh-CN"/>
        </w:rPr>
        <w:t>Proposal 1</w:t>
      </w:r>
      <w:r>
        <w:rPr>
          <w:rFonts w:eastAsia="宋体"/>
          <w:b/>
          <w:bCs/>
          <w:i/>
          <w:iCs/>
          <w:lang w:val="en-US" w:eastAsia="zh-CN"/>
        </w:rPr>
        <w:t>0</w:t>
      </w:r>
      <w:r>
        <w:rPr>
          <w:rFonts w:eastAsia="宋体" w:hint="eastAsia"/>
          <w:b/>
          <w:bCs/>
          <w:i/>
          <w:iCs/>
          <w:lang w:val="en-US" w:eastAsia="zh-CN"/>
        </w:rPr>
        <w:t xml:space="preserve">: </w:t>
      </w:r>
      <w:r>
        <w:rPr>
          <w:rFonts w:eastAsia="宋体" w:hint="eastAsia"/>
          <w:i/>
          <w:iCs/>
          <w:lang w:val="en-US" w:eastAsia="zh-CN"/>
        </w:rPr>
        <w:t xml:space="preserve">For dynamic PUCCH carrier switching, </w:t>
      </w:r>
      <w:r>
        <w:rPr>
          <w:rFonts w:eastAsia="宋体"/>
          <w:i/>
          <w:iCs/>
          <w:lang w:val="en-US" w:eastAsia="zh-CN"/>
        </w:rPr>
        <w:t>dynamic indication in DCI</w:t>
      </w:r>
      <w:r>
        <w:rPr>
          <w:rFonts w:eastAsia="宋体" w:hint="eastAsia"/>
          <w:i/>
          <w:iCs/>
          <w:lang w:val="en-US" w:eastAsia="zh-CN"/>
        </w:rPr>
        <w:t xml:space="preserve"> should be supported.</w:t>
      </w:r>
    </w:p>
    <w:p w14:paraId="3BE830B7" w14:textId="77777777" w:rsidR="008F459C" w:rsidRDefault="00FF223F">
      <w:pPr>
        <w:pStyle w:val="a7"/>
        <w:numPr>
          <w:ilvl w:val="0"/>
          <w:numId w:val="13"/>
        </w:numPr>
        <w:snapToGrid w:val="0"/>
        <w:spacing w:afterLines="50"/>
        <w:ind w:leftChars="200" w:left="820"/>
        <w:rPr>
          <w:rFonts w:eastAsiaTheme="minorEastAsia"/>
          <w:i/>
          <w:iCs/>
          <w:lang w:val="en-US" w:eastAsia="zh-CN"/>
        </w:rPr>
      </w:pPr>
      <w:r>
        <w:rPr>
          <w:rFonts w:eastAsiaTheme="minorEastAsia" w:hint="eastAsia"/>
          <w:i/>
          <w:iCs/>
          <w:lang w:val="en-US" w:eastAsia="zh-CN"/>
        </w:rPr>
        <w:t xml:space="preserve">PRI is used to instruct PUCCH carrier </w:t>
      </w:r>
      <w:r>
        <w:rPr>
          <w:rFonts w:eastAsia="宋体" w:hint="eastAsia"/>
          <w:i/>
          <w:iCs/>
          <w:lang w:val="en-US" w:eastAsia="zh-CN"/>
        </w:rPr>
        <w:t>switching</w:t>
      </w:r>
      <w:r>
        <w:rPr>
          <w:rFonts w:eastAsiaTheme="minorEastAsia" w:hint="eastAsia"/>
          <w:i/>
          <w:iCs/>
          <w:lang w:val="en-US" w:eastAsia="zh-CN"/>
        </w:rPr>
        <w:t xml:space="preserve"> from a </w:t>
      </w:r>
      <w:r>
        <w:rPr>
          <w:rFonts w:eastAsiaTheme="minorEastAsia"/>
          <w:i/>
          <w:iCs/>
          <w:lang w:val="en-US" w:eastAsia="zh-CN"/>
        </w:rPr>
        <w:t>new configured</w:t>
      </w:r>
      <w:r>
        <w:rPr>
          <w:rFonts w:eastAsiaTheme="minorEastAsia" w:hint="eastAsia"/>
          <w:i/>
          <w:iCs/>
          <w:lang w:val="en-US" w:eastAsia="zh-CN"/>
        </w:rPr>
        <w:t xml:space="preserve"> PUCCH resource set, which can include PUCCH resources of different UL CCs configured to allow PUCCH carrier switching. </w:t>
      </w:r>
    </w:p>
    <w:p w14:paraId="55A1B352" w14:textId="77777777" w:rsidR="008F459C" w:rsidRDefault="008F459C">
      <w:pPr>
        <w:pStyle w:val="a7"/>
        <w:snapToGrid w:val="0"/>
        <w:spacing w:afterLines="50"/>
        <w:rPr>
          <w:rFonts w:eastAsia="宋体"/>
          <w:lang w:val="en-US" w:eastAsia="zh-CN"/>
        </w:rPr>
      </w:pPr>
    </w:p>
    <w:p w14:paraId="37693EA3" w14:textId="77777777" w:rsidR="008F459C" w:rsidRDefault="00FF223F">
      <w:pPr>
        <w:numPr>
          <w:ilvl w:val="0"/>
          <w:numId w:val="13"/>
        </w:numPr>
        <w:rPr>
          <w:b/>
          <w:bCs/>
        </w:rPr>
      </w:pPr>
      <w:r>
        <w:rPr>
          <w:b/>
          <w:bCs/>
        </w:rPr>
        <w:t>Alt. 2:</w:t>
      </w:r>
      <w:r>
        <w:rPr>
          <w:rFonts w:eastAsia="宋体" w:hint="eastAsia"/>
          <w:b/>
          <w:bCs/>
          <w:lang w:val="en-US" w:eastAsia="zh-CN"/>
        </w:rPr>
        <w:t xml:space="preserve"> t</w:t>
      </w:r>
      <w:r>
        <w:rPr>
          <w:b/>
          <w:bCs/>
          <w:lang w:eastAsia="zh-CN"/>
        </w:rPr>
        <w:t>he semi-static PUCCH carrier switching configuration operation</w:t>
      </w:r>
    </w:p>
    <w:p w14:paraId="5B94B1A1" w14:textId="77777777" w:rsidR="008F459C" w:rsidRDefault="00FF223F">
      <w:pPr>
        <w:pStyle w:val="a7"/>
        <w:snapToGrid w:val="0"/>
        <w:spacing w:afterLines="50"/>
        <w:rPr>
          <w:lang w:val="en-US" w:eastAsia="zh-CN"/>
        </w:rPr>
      </w:pPr>
      <w:r>
        <w:rPr>
          <w:rFonts w:hint="eastAsia"/>
          <w:lang w:val="en-US" w:eastAsia="zh-CN"/>
        </w:rPr>
        <w:lastRenderedPageBreak/>
        <w:t>Configure multiple carriers for the UE for PUCCH carrier switching. Determine a reference carrier for the UE. Configure the PUCCH carrier and PUCCH slot based on the slot of the reference carrier through RRC signaling.</w:t>
      </w:r>
    </w:p>
    <w:p w14:paraId="726F5317" w14:textId="77777777" w:rsidR="008F459C" w:rsidRDefault="00FF223F">
      <w:pPr>
        <w:pStyle w:val="a7"/>
        <w:snapToGrid w:val="0"/>
        <w:spacing w:afterLines="50"/>
        <w:rPr>
          <w:lang w:val="en-US" w:eastAsia="zh-CN"/>
        </w:rPr>
      </w:pPr>
      <w:r>
        <w:rPr>
          <w:rFonts w:eastAsia="宋体" w:hint="eastAsia"/>
          <w:lang w:val="en-US" w:eastAsia="zh-CN"/>
        </w:rPr>
        <w:t>As an example, in Figure6, the UE is configured with 4 carriers for PUCCH carrier switching. The reference carrier is determined to be P</w:t>
      </w:r>
      <w:r>
        <w:rPr>
          <w:rFonts w:eastAsia="宋体"/>
          <w:lang w:val="en-US" w:eastAsia="zh-CN"/>
        </w:rPr>
        <w:t>C</w:t>
      </w:r>
      <w:r>
        <w:rPr>
          <w:rFonts w:eastAsia="宋体" w:hint="eastAsia"/>
          <w:lang w:val="en-US" w:eastAsia="zh-CN"/>
        </w:rPr>
        <w:t>ell. Then the base station can configure a PUCCH carrier for the UE during the slot duration of the P</w:t>
      </w:r>
      <w:r>
        <w:rPr>
          <w:rFonts w:eastAsia="宋体"/>
          <w:lang w:val="en-US" w:eastAsia="zh-CN"/>
        </w:rPr>
        <w:t>C</w:t>
      </w:r>
      <w:r>
        <w:rPr>
          <w:rFonts w:eastAsia="宋体" w:hint="eastAsia"/>
          <w:lang w:val="en-US" w:eastAsia="zh-CN"/>
        </w:rPr>
        <w:t xml:space="preserve">ell. For example, during the duration of the second slot in the reference CC, CC3 is configured as a carrier for transmitting PUCCH (for example, the fourth slot in CC3 is marked as PUCCH transmission (marked by a "+")). In this way, if a PUCCH wants to be transmitted during the second slot of the reference CC, the PUCCH is transmitted in the fourth slot of CC3. </w:t>
      </w:r>
      <w:r>
        <w:rPr>
          <w:rFonts w:eastAsia="宋体"/>
          <w:lang w:val="en-US" w:eastAsia="zh-CN"/>
        </w:rPr>
        <w:t xml:space="preserve">Similarly, during the duration of the third slot of the reference carrier, CC0 is configured as </w:t>
      </w:r>
      <w:r>
        <w:rPr>
          <w:rFonts w:eastAsia="宋体" w:hint="eastAsia"/>
          <w:lang w:val="en-US" w:eastAsia="zh-CN"/>
        </w:rPr>
        <w:t xml:space="preserve">a </w:t>
      </w:r>
      <w:r>
        <w:rPr>
          <w:rFonts w:eastAsia="宋体"/>
          <w:lang w:val="en-US" w:eastAsia="zh-CN"/>
        </w:rPr>
        <w:t xml:space="preserve">carrier </w:t>
      </w:r>
      <w:r>
        <w:rPr>
          <w:lang w:val="en-US" w:eastAsia="zh-CN"/>
        </w:rPr>
        <w:t>for transmitting PUCCH</w:t>
      </w:r>
      <w:r>
        <w:rPr>
          <w:rFonts w:eastAsia="宋体"/>
          <w:lang w:val="en-US" w:eastAsia="zh-CN"/>
        </w:rPr>
        <w:t xml:space="preserve"> (the third slot in CC0 is marked as PUCCH transmission (marked by "+"))</w:t>
      </w:r>
      <w:r>
        <w:rPr>
          <w:rFonts w:eastAsia="宋体" w:hint="eastAsia"/>
          <w:lang w:val="en-US" w:eastAsia="zh-CN"/>
        </w:rPr>
        <w:t>; D</w:t>
      </w:r>
      <w:r>
        <w:rPr>
          <w:rFonts w:eastAsia="宋体"/>
          <w:lang w:val="en-US" w:eastAsia="zh-CN"/>
        </w:rPr>
        <w:t>uring the fourth slot of the reference carrier, CC</w:t>
      </w:r>
      <w:r>
        <w:rPr>
          <w:rFonts w:eastAsia="宋体" w:hint="eastAsia"/>
          <w:lang w:val="en-US" w:eastAsia="zh-CN"/>
        </w:rPr>
        <w:t>1</w:t>
      </w:r>
      <w:r>
        <w:rPr>
          <w:rFonts w:eastAsia="宋体"/>
          <w:lang w:val="en-US" w:eastAsia="zh-CN"/>
        </w:rPr>
        <w:t xml:space="preserve"> is configured as </w:t>
      </w:r>
      <w:r>
        <w:rPr>
          <w:rFonts w:eastAsia="宋体" w:hint="eastAsia"/>
          <w:lang w:val="en-US" w:eastAsia="zh-CN"/>
        </w:rPr>
        <w:t xml:space="preserve">a </w:t>
      </w:r>
      <w:r>
        <w:rPr>
          <w:rFonts w:eastAsia="宋体"/>
          <w:lang w:val="en-US" w:eastAsia="zh-CN"/>
        </w:rPr>
        <w:t xml:space="preserve">carrier </w:t>
      </w:r>
      <w:r>
        <w:rPr>
          <w:lang w:val="en-US" w:eastAsia="zh-CN"/>
        </w:rPr>
        <w:t>for transmitting PUCCH</w:t>
      </w:r>
      <w:r>
        <w:rPr>
          <w:rFonts w:eastAsia="宋体"/>
          <w:lang w:val="en-US" w:eastAsia="zh-CN"/>
        </w:rPr>
        <w:t xml:space="preserve"> (the fourth slot in CC1 is marked as PUCCH transmission (marked by "+"));</w:t>
      </w:r>
      <w:r>
        <w:rPr>
          <w:rFonts w:eastAsia="宋体" w:hint="eastAsia"/>
          <w:lang w:val="en-US" w:eastAsia="zh-CN"/>
        </w:rPr>
        <w:t xml:space="preserve"> D</w:t>
      </w:r>
      <w:r>
        <w:rPr>
          <w:lang w:val="en-US" w:eastAsia="zh-CN"/>
        </w:rPr>
        <w:t>uring the fifth slot of the reference CC, CC1 is configured as a carrier for transmitting PUCCH(the fifth slot in CC1 is marked as PUCCH transmission (marked by "+"));</w:t>
      </w:r>
      <w:r>
        <w:rPr>
          <w:rFonts w:hint="eastAsia"/>
          <w:lang w:val="en-US" w:eastAsia="zh-CN"/>
        </w:rPr>
        <w:t xml:space="preserve"> D</w:t>
      </w:r>
      <w:r>
        <w:rPr>
          <w:lang w:val="en-US" w:eastAsia="zh-CN"/>
        </w:rPr>
        <w:t>uring the sixth slot of the reference carrier, CC0 is configured as a carrier for transmitting PUCCH (the sixth slot in CC0 is marked as PUCCH transmission (marked by "+")).</w:t>
      </w:r>
    </w:p>
    <w:p w14:paraId="33D37EE2" w14:textId="77777777" w:rsidR="008F459C" w:rsidRDefault="00FF223F">
      <w:pPr>
        <w:pStyle w:val="a7"/>
        <w:snapToGrid w:val="0"/>
        <w:spacing w:afterLines="50"/>
        <w:rPr>
          <w:lang w:val="en-US" w:eastAsia="zh-CN"/>
        </w:rPr>
      </w:pPr>
      <w:r>
        <w:rPr>
          <w:rFonts w:hint="eastAsia"/>
          <w:lang w:val="en-US" w:eastAsia="zh-CN"/>
        </w:rPr>
        <w:t xml:space="preserve">Here, the configuration of the aforementioned PUCCH carrier can be periodic, for example, the </w:t>
      </w:r>
      <w:r>
        <w:rPr>
          <w:lang w:val="en-US" w:eastAsia="zh-CN"/>
        </w:rPr>
        <w:t>duration</w:t>
      </w:r>
      <w:r>
        <w:rPr>
          <w:rFonts w:hint="eastAsia"/>
          <w:lang w:val="en-US" w:eastAsia="zh-CN"/>
        </w:rPr>
        <w:t xml:space="preserve"> of the period can be configured through RRC signaling. Within a period, each candidate PUCCH carrier corresponds to a bitmap signaling based on the number of UL slots in the period. </w:t>
      </w:r>
      <w:r>
        <w:rPr>
          <w:lang w:val="en-US" w:eastAsia="zh-CN"/>
        </w:rPr>
        <w:t>The bitmap signaling configures whether a PUCCH slot is valid for PUCCH switching, and it implicitly indicates the valid PUCCH carrier from the candidate PUCCH carriers within the slot of the reference carrier. For example, only one PUCCH slot in the valid PUCCH carrier can be used within the duration of each reference carrier slot</w:t>
      </w:r>
      <w:r>
        <w:rPr>
          <w:rFonts w:hint="eastAsia"/>
          <w:lang w:val="en-US" w:eastAsia="zh-CN"/>
        </w:rPr>
        <w:t>.</w:t>
      </w:r>
    </w:p>
    <w:p w14:paraId="53B782BC" w14:textId="77777777" w:rsidR="008F459C" w:rsidRDefault="00FF223F">
      <w:pPr>
        <w:pStyle w:val="a7"/>
        <w:snapToGrid w:val="0"/>
        <w:spacing w:afterLines="50"/>
        <w:rPr>
          <w:lang w:val="en-US" w:eastAsia="zh-CN"/>
        </w:rPr>
      </w:pPr>
      <w:r>
        <w:rPr>
          <w:rFonts w:hint="eastAsia"/>
          <w:lang w:val="en-US" w:eastAsia="zh-CN"/>
        </w:rPr>
        <w:t xml:space="preserve">For example, Figure 7 shows the configuration period of a PUCCH carrier. Within the period, there are 2 UL slots in CC0, so the bitmap signaling is 2 bits, which is configured as 11("1" indicates that the corresponding UL slot is configured to transmit PUCCH, and "0" indicates that the corresponding UL slot is not configured to transmit PUCCH). There are 2 UL slots in CC1, so the bitmap signaling is 2 bits, which is configured as 11. There is 1 UL slot in CC2, so the bitmap signaling is 1 bit, which is configured as 0. There are 4 UL slots in CC3, so the bitmap signaling is 4 bits, which is configured as 1000. </w:t>
      </w:r>
    </w:p>
    <w:p w14:paraId="421F4FF2" w14:textId="77777777" w:rsidR="008F459C" w:rsidRDefault="00FF223F">
      <w:pPr>
        <w:pStyle w:val="a7"/>
        <w:snapToGrid w:val="0"/>
        <w:spacing w:afterLines="50"/>
        <w:rPr>
          <w:lang w:val="en-US" w:eastAsia="zh-CN"/>
        </w:rPr>
      </w:pPr>
      <w:r>
        <w:rPr>
          <w:rFonts w:hint="eastAsia"/>
          <w:lang w:val="en-US" w:eastAsia="zh-CN"/>
        </w:rPr>
        <w:t xml:space="preserve">The k1 in DCI is interpreted based on the numerology of the reference carrier. The PRI in the DCI determines the PUCCH from the configured PUCCH carrier. </w:t>
      </w:r>
    </w:p>
    <w:p w14:paraId="464AD519" w14:textId="77777777" w:rsidR="008F459C" w:rsidRDefault="00FF223F">
      <w:pPr>
        <w:pStyle w:val="a7"/>
        <w:snapToGrid w:val="0"/>
        <w:spacing w:afterLines="50"/>
        <w:rPr>
          <w:lang w:val="en-US" w:eastAsia="zh-CN"/>
        </w:rPr>
      </w:pPr>
      <w:r>
        <w:rPr>
          <w:rFonts w:hint="eastAsia"/>
          <w:lang w:val="en-US" w:eastAsia="zh-CN"/>
        </w:rPr>
        <w:t>For example, after receiving a DCI, the UE determines a slot from the reference carrier according to k1, and then determines the PUCCH carrier and a PUCCH slot within the slot duration according to configuration signaling (such as bitmap signaling). Then the UE determines a PUCCH resource in the PUCCH slot from the PUCCH carrier according to the PRI.</w:t>
      </w:r>
    </w:p>
    <w:p w14:paraId="3FDE0649" w14:textId="77777777" w:rsidR="008F459C" w:rsidRDefault="00FF223F">
      <w:pPr>
        <w:pStyle w:val="a7"/>
        <w:snapToGrid w:val="0"/>
        <w:spacing w:afterLines="50"/>
        <w:rPr>
          <w:rFonts w:eastAsia="宋体"/>
          <w:lang w:val="en-US" w:eastAsia="zh-CN"/>
        </w:rPr>
      </w:pPr>
      <w:r>
        <w:rPr>
          <w:rFonts w:eastAsia="宋体" w:hint="eastAsia"/>
          <w:lang w:val="en-US" w:eastAsia="zh-CN"/>
        </w:rPr>
        <w:t xml:space="preserve">Using the above method, it can configure the PUCCH </w:t>
      </w:r>
      <w:r>
        <w:rPr>
          <w:lang w:val="en-US" w:eastAsia="zh-CN"/>
        </w:rPr>
        <w:t xml:space="preserve">carrier </w:t>
      </w:r>
      <w:r>
        <w:rPr>
          <w:rFonts w:eastAsia="宋体" w:hint="eastAsia"/>
          <w:lang w:val="en-US" w:eastAsia="zh-CN"/>
        </w:rPr>
        <w:t xml:space="preserve">for the UE per reference carrier slot, especially when multiple </w:t>
      </w:r>
      <w:r>
        <w:rPr>
          <w:lang w:val="en-US" w:eastAsia="zh-CN"/>
        </w:rPr>
        <w:t>carrier</w:t>
      </w:r>
      <w:r>
        <w:rPr>
          <w:rFonts w:eastAsia="宋体" w:hint="eastAsia"/>
          <w:lang w:val="en-US" w:eastAsia="zh-CN"/>
        </w:rPr>
        <w:t xml:space="preserve">s are in the uplink slot at the same time, the above method can determine a PUCCH </w:t>
      </w:r>
      <w:r>
        <w:rPr>
          <w:lang w:val="en-US" w:eastAsia="zh-CN"/>
        </w:rPr>
        <w:t xml:space="preserve">carrier </w:t>
      </w:r>
      <w:r>
        <w:rPr>
          <w:rFonts w:eastAsia="宋体" w:hint="eastAsia"/>
          <w:lang w:val="en-US" w:eastAsia="zh-CN"/>
        </w:rPr>
        <w:t xml:space="preserve">from the multiple </w:t>
      </w:r>
      <w:r>
        <w:rPr>
          <w:lang w:val="en-US" w:eastAsia="zh-CN"/>
        </w:rPr>
        <w:t>carrier</w:t>
      </w:r>
      <w:r>
        <w:rPr>
          <w:rFonts w:eastAsia="宋体" w:hint="eastAsia"/>
          <w:lang w:val="en-US" w:eastAsia="zh-CN"/>
        </w:rPr>
        <w:t>s.</w:t>
      </w:r>
    </w:p>
    <w:p w14:paraId="43A3EF11" w14:textId="77777777" w:rsidR="008F459C" w:rsidRDefault="00FF223F">
      <w:pPr>
        <w:jc w:val="center"/>
      </w:pPr>
      <w:r>
        <w:rPr>
          <w:noProof/>
          <w:lang w:val="en-US" w:eastAsia="zh-CN"/>
        </w:rPr>
        <w:drawing>
          <wp:inline distT="0" distB="0" distL="114300" distR="114300" wp14:anchorId="6D2EF809" wp14:editId="3DEE639C">
            <wp:extent cx="4066540" cy="1823720"/>
            <wp:effectExtent l="0" t="0" r="2540" b="0"/>
            <wp:docPr id="7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60"/>
                    <pic:cNvPicPr>
                      <a:picLocks noChangeAspect="1"/>
                    </pic:cNvPicPr>
                  </pic:nvPicPr>
                  <pic:blipFill>
                    <a:blip r:embed="rId60"/>
                    <a:stretch>
                      <a:fillRect/>
                    </a:stretch>
                  </pic:blipFill>
                  <pic:spPr>
                    <a:xfrm>
                      <a:off x="0" y="0"/>
                      <a:ext cx="4066540" cy="1823720"/>
                    </a:xfrm>
                    <a:prstGeom prst="rect">
                      <a:avLst/>
                    </a:prstGeom>
                    <a:noFill/>
                    <a:ln>
                      <a:noFill/>
                    </a:ln>
                  </pic:spPr>
                </pic:pic>
              </a:graphicData>
            </a:graphic>
          </wp:inline>
        </w:drawing>
      </w:r>
    </w:p>
    <w:p w14:paraId="03174322" w14:textId="77777777" w:rsidR="008F459C" w:rsidRDefault="00FF223F">
      <w:pPr>
        <w:jc w:val="center"/>
        <w:rPr>
          <w:rFonts w:eastAsia="宋体"/>
          <w:lang w:val="en-US" w:eastAsia="zh-CN"/>
        </w:rPr>
      </w:pPr>
      <w:r>
        <w:rPr>
          <w:rFonts w:eastAsia="宋体" w:hint="eastAsia"/>
          <w:lang w:eastAsia="zh-CN"/>
        </w:rPr>
        <w:lastRenderedPageBreak/>
        <w:t xml:space="preserve">Figure </w:t>
      </w:r>
      <w:r>
        <w:rPr>
          <w:rFonts w:eastAsia="宋体" w:hint="eastAsia"/>
          <w:lang w:val="en-US" w:eastAsia="zh-CN"/>
        </w:rPr>
        <w:t>7</w:t>
      </w:r>
      <w:r>
        <w:rPr>
          <w:rFonts w:eastAsia="宋体" w:hint="eastAsia"/>
          <w:lang w:eastAsia="zh-CN"/>
        </w:rPr>
        <w:t xml:space="preserve"> </w:t>
      </w:r>
      <w:proofErr w:type="gramStart"/>
      <w:r>
        <w:rPr>
          <w:rFonts w:eastAsia="宋体" w:hint="eastAsia"/>
          <w:lang w:eastAsia="zh-CN"/>
        </w:rPr>
        <w:t>An</w:t>
      </w:r>
      <w:proofErr w:type="gramEnd"/>
      <w:r>
        <w:rPr>
          <w:rFonts w:eastAsia="宋体" w:hint="eastAsia"/>
          <w:lang w:eastAsia="zh-CN"/>
        </w:rPr>
        <w:t xml:space="preserve"> example for </w:t>
      </w:r>
      <w:r>
        <w:rPr>
          <w:rFonts w:eastAsia="宋体"/>
          <w:lang w:eastAsia="zh-CN"/>
        </w:rPr>
        <w:t xml:space="preserve">semi-static </w:t>
      </w:r>
      <w:r>
        <w:rPr>
          <w:rFonts w:eastAsia="宋体" w:hint="eastAsia"/>
          <w:lang w:eastAsia="zh-CN"/>
        </w:rPr>
        <w:t>configuring PUCCH carrier</w:t>
      </w:r>
    </w:p>
    <w:p w14:paraId="2E772EAB" w14:textId="77777777" w:rsidR="008F459C" w:rsidRDefault="00FF223F">
      <w:pPr>
        <w:pStyle w:val="a7"/>
        <w:snapToGrid w:val="0"/>
        <w:spacing w:afterLines="50"/>
        <w:rPr>
          <w:rFonts w:eastAsia="宋体"/>
          <w:i/>
          <w:iCs/>
          <w:lang w:val="en-US" w:eastAsia="zh-CN"/>
        </w:rPr>
      </w:pPr>
      <w:r>
        <w:rPr>
          <w:rFonts w:eastAsia="宋体" w:hint="eastAsia"/>
          <w:b/>
          <w:bCs/>
          <w:i/>
          <w:iCs/>
          <w:lang w:val="en-US" w:eastAsia="zh-CN"/>
        </w:rPr>
        <w:t>Proposal 1</w:t>
      </w:r>
      <w:r>
        <w:rPr>
          <w:rFonts w:eastAsia="宋体"/>
          <w:b/>
          <w:bCs/>
          <w:i/>
          <w:iCs/>
          <w:lang w:val="en-US" w:eastAsia="zh-CN"/>
        </w:rPr>
        <w:t>1</w:t>
      </w:r>
      <w:r>
        <w:rPr>
          <w:rFonts w:eastAsia="宋体" w:hint="eastAsia"/>
          <w:b/>
          <w:bCs/>
          <w:i/>
          <w:iCs/>
          <w:lang w:val="en-US" w:eastAsia="zh-CN"/>
        </w:rPr>
        <w:t xml:space="preserve">: </w:t>
      </w:r>
      <w:r>
        <w:rPr>
          <w:rFonts w:eastAsia="宋体" w:hint="eastAsia"/>
          <w:i/>
          <w:iCs/>
          <w:lang w:val="en-US" w:eastAsia="zh-CN"/>
        </w:rPr>
        <w:t>For the semi-static PUCCH carrier switching configuration operation:</w:t>
      </w:r>
    </w:p>
    <w:p w14:paraId="2D461C42" w14:textId="77777777" w:rsidR="008F459C" w:rsidRDefault="00FF223F">
      <w:pPr>
        <w:pStyle w:val="a7"/>
        <w:numPr>
          <w:ilvl w:val="0"/>
          <w:numId w:val="13"/>
        </w:numPr>
        <w:snapToGrid w:val="0"/>
        <w:spacing w:afterLines="50"/>
        <w:ind w:leftChars="200" w:left="820"/>
        <w:rPr>
          <w:rFonts w:eastAsiaTheme="minorEastAsia"/>
          <w:i/>
          <w:iCs/>
          <w:lang w:val="en-US" w:eastAsia="zh-CN"/>
        </w:rPr>
      </w:pPr>
      <w:r>
        <w:rPr>
          <w:rFonts w:eastAsiaTheme="minorEastAsia" w:hint="eastAsia"/>
          <w:i/>
          <w:iCs/>
          <w:lang w:val="en-US" w:eastAsia="zh-CN"/>
        </w:rPr>
        <w:t>Support to configure multiple carriers for PUCCH carrier switching.</w:t>
      </w:r>
    </w:p>
    <w:p w14:paraId="75B6DB0D" w14:textId="77777777" w:rsidR="008F459C" w:rsidRDefault="00FF223F">
      <w:pPr>
        <w:pStyle w:val="a7"/>
        <w:numPr>
          <w:ilvl w:val="0"/>
          <w:numId w:val="13"/>
        </w:numPr>
        <w:snapToGrid w:val="0"/>
        <w:spacing w:afterLines="50"/>
        <w:ind w:leftChars="200" w:left="820"/>
        <w:rPr>
          <w:rFonts w:eastAsiaTheme="minorEastAsia"/>
          <w:i/>
          <w:iCs/>
          <w:lang w:val="en-US" w:eastAsia="zh-CN"/>
        </w:rPr>
      </w:pPr>
      <w:r>
        <w:rPr>
          <w:rFonts w:eastAsiaTheme="minorEastAsia" w:hint="eastAsia"/>
          <w:i/>
          <w:iCs/>
          <w:lang w:val="en-US" w:eastAsia="zh-CN"/>
        </w:rPr>
        <w:t>Support the configuration of a reference carrier.</w:t>
      </w:r>
    </w:p>
    <w:p w14:paraId="02FE8214" w14:textId="77777777" w:rsidR="008F459C" w:rsidRDefault="00FF223F">
      <w:pPr>
        <w:pStyle w:val="a7"/>
        <w:numPr>
          <w:ilvl w:val="0"/>
          <w:numId w:val="13"/>
        </w:numPr>
        <w:snapToGrid w:val="0"/>
        <w:spacing w:afterLines="50"/>
        <w:ind w:leftChars="200" w:left="820"/>
        <w:rPr>
          <w:rFonts w:eastAsiaTheme="minorEastAsia"/>
          <w:i/>
          <w:iCs/>
          <w:lang w:val="en-US" w:eastAsia="zh-CN"/>
        </w:rPr>
      </w:pPr>
      <w:r>
        <w:rPr>
          <w:rFonts w:eastAsiaTheme="minorEastAsia" w:hint="eastAsia"/>
          <w:i/>
          <w:iCs/>
          <w:lang w:val="en-US" w:eastAsia="zh-CN"/>
        </w:rPr>
        <w:t>Support periodic configuration of PUCCH carrier based on the slot of the reference carrier.</w:t>
      </w:r>
    </w:p>
    <w:p w14:paraId="78D0F295" w14:textId="77777777" w:rsidR="008F459C" w:rsidRDefault="00FF223F">
      <w:pPr>
        <w:pStyle w:val="a7"/>
        <w:numPr>
          <w:ilvl w:val="0"/>
          <w:numId w:val="13"/>
        </w:numPr>
        <w:snapToGrid w:val="0"/>
        <w:spacing w:afterLines="50"/>
        <w:ind w:leftChars="200" w:left="820"/>
        <w:rPr>
          <w:rFonts w:eastAsiaTheme="minorEastAsia"/>
          <w:i/>
          <w:iCs/>
          <w:lang w:val="en-US" w:eastAsia="zh-CN"/>
        </w:rPr>
      </w:pPr>
      <w:proofErr w:type="gramStart"/>
      <w:r>
        <w:rPr>
          <w:rFonts w:eastAsiaTheme="minorEastAsia" w:hint="eastAsia"/>
          <w:i/>
          <w:iCs/>
          <w:lang w:val="en-US" w:eastAsia="zh-CN"/>
        </w:rPr>
        <w:t>k1</w:t>
      </w:r>
      <w:proofErr w:type="gramEnd"/>
      <w:r>
        <w:rPr>
          <w:rFonts w:eastAsiaTheme="minorEastAsia" w:hint="eastAsia"/>
          <w:i/>
          <w:iCs/>
          <w:lang w:val="en-US" w:eastAsia="zh-CN"/>
        </w:rPr>
        <w:t xml:space="preserve"> is interpreted based on the reference carrier.</w:t>
      </w:r>
    </w:p>
    <w:p w14:paraId="02F73C9D" w14:textId="77777777" w:rsidR="008F459C" w:rsidRDefault="00FF223F">
      <w:pPr>
        <w:pStyle w:val="a7"/>
        <w:numPr>
          <w:ilvl w:val="0"/>
          <w:numId w:val="13"/>
        </w:numPr>
        <w:snapToGrid w:val="0"/>
        <w:spacing w:afterLines="50"/>
        <w:ind w:leftChars="200" w:left="820"/>
        <w:rPr>
          <w:rFonts w:eastAsiaTheme="minorEastAsia"/>
          <w:i/>
          <w:iCs/>
          <w:lang w:val="en-US" w:eastAsia="zh-CN"/>
        </w:rPr>
      </w:pPr>
      <w:r>
        <w:rPr>
          <w:rFonts w:eastAsiaTheme="minorEastAsia" w:hint="eastAsia"/>
          <w:i/>
          <w:iCs/>
          <w:lang w:val="en-US" w:eastAsia="zh-CN"/>
        </w:rPr>
        <w:t>PRI is interpreted based on the target PUCCH carrier.</w:t>
      </w:r>
    </w:p>
    <w:p w14:paraId="61DD0E9A" w14:textId="77777777" w:rsidR="008F459C" w:rsidRDefault="00FF223F">
      <w:pPr>
        <w:pStyle w:val="2"/>
        <w:widowControl w:val="0"/>
        <w:numPr>
          <w:ilvl w:val="1"/>
          <w:numId w:val="1"/>
        </w:numPr>
        <w:overflowPunct/>
        <w:snapToGrid w:val="0"/>
        <w:spacing w:before="180" w:after="260" w:line="240" w:lineRule="exact"/>
        <w:jc w:val="left"/>
        <w:textAlignment w:val="auto"/>
        <w:rPr>
          <w:b w:val="0"/>
          <w:bCs w:val="0"/>
          <w:lang w:val="en-GB"/>
        </w:rPr>
      </w:pPr>
      <w:r>
        <w:rPr>
          <w:rFonts w:hint="eastAsia"/>
          <w:b w:val="0"/>
          <w:bCs w:val="0"/>
          <w:lang w:val="en-GB"/>
        </w:rPr>
        <w:t>Mixed numerology / mixed sub-slot length operation for dynamic indication and semi-static operation</w:t>
      </w:r>
    </w:p>
    <w:p w14:paraId="7886134B" w14:textId="77777777" w:rsidR="008F459C" w:rsidRDefault="00FF223F">
      <w:pPr>
        <w:pStyle w:val="4"/>
        <w:rPr>
          <w:sz w:val="20"/>
          <w:szCs w:val="20"/>
        </w:rPr>
      </w:pPr>
      <w:r>
        <w:rPr>
          <w:rFonts w:eastAsia="宋体" w:hint="eastAsia"/>
          <w:sz w:val="20"/>
          <w:szCs w:val="20"/>
          <w:lang w:val="en-US" w:eastAsia="zh-CN"/>
        </w:rPr>
        <w:t xml:space="preserve">6.2.1 </w:t>
      </w:r>
      <w:r>
        <w:rPr>
          <w:sz w:val="20"/>
          <w:szCs w:val="20"/>
        </w:rPr>
        <w:t>Different PUCCH slot length handling for dynamic indication of PUCCH carrier switching</w:t>
      </w:r>
    </w:p>
    <w:p w14:paraId="4A9F23EC" w14:textId="77777777" w:rsidR="008F459C" w:rsidRDefault="00FF223F">
      <w:pPr>
        <w:pStyle w:val="a7"/>
        <w:snapToGrid w:val="0"/>
        <w:spacing w:afterLines="50"/>
        <w:rPr>
          <w:rFonts w:eastAsia="宋体"/>
          <w:lang w:val="en-US" w:eastAsia="zh-CN"/>
        </w:rPr>
      </w:pPr>
      <w:r>
        <w:rPr>
          <w:rFonts w:eastAsia="宋体" w:hint="eastAsia"/>
          <w:lang w:val="en-US" w:eastAsia="zh-CN"/>
        </w:rPr>
        <w:t xml:space="preserve">In the RAN1#106-e meeting, the Different PUCCH slot length handling for dynamic indication of PUCCH carrier switching was discussed </w:t>
      </w:r>
      <w:r>
        <w:rPr>
          <w:rFonts w:eastAsia="宋体"/>
          <w:lang w:val="en-US" w:eastAsia="zh-CN"/>
        </w:rPr>
        <w:t>[1],</w:t>
      </w:r>
      <w:r>
        <w:rPr>
          <w:rFonts w:eastAsia="宋体" w:hint="eastAsia"/>
          <w:lang w:val="en-US" w:eastAsia="zh-CN"/>
        </w:rPr>
        <w:t>[4], but there was no consensus.</w:t>
      </w:r>
    </w:p>
    <w:p w14:paraId="5632025A" w14:textId="77777777" w:rsidR="008F459C" w:rsidRDefault="00FF223F">
      <w:pPr>
        <w:pStyle w:val="a7"/>
        <w:snapToGrid w:val="0"/>
        <w:spacing w:afterLines="50"/>
        <w:rPr>
          <w:rFonts w:eastAsia="宋体"/>
          <w:lang w:val="en-US" w:eastAsia="zh-CN"/>
        </w:rPr>
      </w:pPr>
      <w:r>
        <w:rPr>
          <w:rFonts w:eastAsia="宋体" w:hint="eastAsia"/>
          <w:lang w:val="en-US" w:eastAsia="zh-CN"/>
        </w:rPr>
        <w:t xml:space="preserve">Note that this includes the mixed SCS handling but may be more generic, as based on the PUCCH </w:t>
      </w:r>
      <w:proofErr w:type="spellStart"/>
      <w:proofErr w:type="gramStart"/>
      <w:r>
        <w:rPr>
          <w:rFonts w:eastAsia="宋体" w:hint="eastAsia"/>
          <w:lang w:val="en-US" w:eastAsia="zh-CN"/>
        </w:rPr>
        <w:t>config</w:t>
      </w:r>
      <w:proofErr w:type="spellEnd"/>
      <w:r>
        <w:rPr>
          <w:rFonts w:eastAsia="宋体"/>
          <w:lang w:val="en-US" w:eastAsia="zh-CN"/>
        </w:rPr>
        <w:t>.,</w:t>
      </w:r>
      <w:proofErr w:type="gramEnd"/>
      <w:r>
        <w:rPr>
          <w:rFonts w:eastAsia="宋体" w:hint="eastAsia"/>
          <w:lang w:val="en-US" w:eastAsia="zh-CN"/>
        </w:rPr>
        <w:t xml:space="preserve"> there could be a mixture of sub-slot and slot-based PUCCH operation of different carriers for the same PHY priority. E.g. having a combination of </w:t>
      </w:r>
      <w:proofErr w:type="gramStart"/>
      <w:r>
        <w:rPr>
          <w:rFonts w:eastAsia="宋体" w:hint="eastAsia"/>
          <w:lang w:val="en-US" w:eastAsia="zh-CN"/>
        </w:rPr>
        <w:t>30kHz</w:t>
      </w:r>
      <w:proofErr w:type="gramEnd"/>
      <w:r>
        <w:rPr>
          <w:rFonts w:eastAsia="宋体" w:hint="eastAsia"/>
          <w:lang w:val="en-US" w:eastAsia="zh-CN"/>
        </w:rPr>
        <w:t xml:space="preserve"> slot-based PUCCH and 15kHz 7symbols sub-slot based PUCCH would lead to the same PUCCH slot length, even though the SCS of the different PUCCH cells would be different. </w:t>
      </w:r>
    </w:p>
    <w:p w14:paraId="57912CEE" w14:textId="77777777" w:rsidR="008F459C" w:rsidRDefault="00FF223F">
      <w:pPr>
        <w:pStyle w:val="a7"/>
        <w:snapToGrid w:val="0"/>
        <w:spacing w:afterLines="50"/>
        <w:rPr>
          <w:rFonts w:eastAsia="宋体"/>
          <w:b/>
          <w:bCs/>
          <w:lang w:val="en-US" w:eastAsia="zh-CN"/>
        </w:rPr>
      </w:pPr>
      <w:r>
        <w:rPr>
          <w:rFonts w:eastAsia="宋体" w:hint="eastAsia"/>
          <w:b/>
          <w:bCs/>
          <w:lang w:val="en-US" w:eastAsia="zh-CN"/>
        </w:rPr>
        <w:t xml:space="preserve">Case 1: PUCCH slot on PCell is </w:t>
      </w:r>
      <w:r>
        <w:rPr>
          <w:rFonts w:eastAsia="宋体"/>
          <w:b/>
          <w:bCs/>
          <w:lang w:val="en-US" w:eastAsia="zh-CN"/>
        </w:rPr>
        <w:t>longer</w:t>
      </w:r>
      <w:r>
        <w:rPr>
          <w:rFonts w:eastAsia="宋体" w:hint="eastAsia"/>
          <w:b/>
          <w:bCs/>
          <w:lang w:val="en-US" w:eastAsia="zh-CN"/>
        </w:rPr>
        <w:t xml:space="preserve"> than PUCCH slot on dynamically indicated PUCCH cell in Figure 8.</w:t>
      </w:r>
    </w:p>
    <w:p w14:paraId="7775986C" w14:textId="77777777" w:rsidR="008F459C" w:rsidRDefault="00FF223F">
      <w:pPr>
        <w:pStyle w:val="a7"/>
        <w:snapToGrid w:val="0"/>
        <w:spacing w:afterLines="50"/>
        <w:rPr>
          <w:rFonts w:eastAsia="宋体"/>
          <w:lang w:val="en-US" w:eastAsia="zh-CN"/>
        </w:rPr>
      </w:pPr>
      <w:r>
        <w:rPr>
          <w:rFonts w:eastAsia="宋体" w:hint="eastAsia"/>
          <w:lang w:val="en-US" w:eastAsia="zh-CN"/>
        </w:rPr>
        <w:t xml:space="preserve">The problem of PUCCH slot on PCell is longer than PUCCH slot on dynamically indicated </w:t>
      </w:r>
      <w:r>
        <w:rPr>
          <w:rFonts w:eastAsia="宋体"/>
          <w:lang w:val="en-US" w:eastAsia="zh-CN"/>
        </w:rPr>
        <w:t xml:space="preserve">target </w:t>
      </w:r>
      <w:r>
        <w:rPr>
          <w:rFonts w:eastAsia="宋体" w:hint="eastAsia"/>
          <w:lang w:val="en-US" w:eastAsia="zh-CN"/>
        </w:rPr>
        <w:t xml:space="preserve">PUCCH cell is shown in the Figure 8 below. </w:t>
      </w:r>
    </w:p>
    <w:p w14:paraId="75657200" w14:textId="77777777" w:rsidR="008F459C" w:rsidRDefault="00FF223F">
      <w:pPr>
        <w:pStyle w:val="a7"/>
        <w:snapToGrid w:val="0"/>
        <w:spacing w:afterLines="50"/>
        <w:rPr>
          <w:rFonts w:eastAsia="宋体"/>
          <w:lang w:val="en-US" w:eastAsia="zh-CN"/>
        </w:rPr>
      </w:pPr>
      <w:r>
        <w:rPr>
          <w:rFonts w:eastAsia="宋体" w:hint="eastAsia"/>
          <w:lang w:val="en-US" w:eastAsia="zh-CN"/>
        </w:rPr>
        <w:t xml:space="preserve">In the Figure 8~11, as we did not agree yet which UCI can be located on the dynamically PUCCH cell, the generic </w:t>
      </w:r>
      <w:r>
        <w:rPr>
          <w:rFonts w:eastAsia="宋体" w:hint="eastAsia"/>
          <w:lang w:val="en-US" w:eastAsia="zh-CN"/>
        </w:rPr>
        <w:t>‘</w:t>
      </w:r>
      <w:r>
        <w:rPr>
          <w:rFonts w:eastAsia="宋体" w:hint="eastAsia"/>
          <w:lang w:val="en-US" w:eastAsia="zh-CN"/>
        </w:rPr>
        <w:t>UCI</w:t>
      </w:r>
      <w:r>
        <w:rPr>
          <w:rFonts w:eastAsia="宋体" w:hint="eastAsia"/>
          <w:lang w:val="en-US" w:eastAsia="zh-CN"/>
        </w:rPr>
        <w:t>’</w:t>
      </w:r>
      <w:r>
        <w:rPr>
          <w:rFonts w:eastAsia="宋体" w:hint="eastAsia"/>
          <w:lang w:val="en-US" w:eastAsia="zh-CN"/>
        </w:rPr>
        <w:t>i</w:t>
      </w:r>
      <w:r>
        <w:rPr>
          <w:rFonts w:eastAsia="宋体"/>
          <w:lang w:val="en-US" w:eastAsia="zh-CN"/>
        </w:rPr>
        <w:t>s used</w:t>
      </w:r>
      <w:r>
        <w:rPr>
          <w:rFonts w:eastAsia="宋体" w:hint="eastAsia"/>
          <w:lang w:val="en-US" w:eastAsia="zh-CN"/>
        </w:rPr>
        <w:t xml:space="preserve"> here. </w:t>
      </w:r>
    </w:p>
    <w:p w14:paraId="4FD35320" w14:textId="77777777" w:rsidR="008F459C" w:rsidRDefault="00FF223F">
      <w:pPr>
        <w:jc w:val="center"/>
        <w:rPr>
          <w:lang w:val="en-US" w:eastAsia="zh-CN"/>
        </w:rPr>
      </w:pPr>
      <w:r>
        <w:rPr>
          <w:noProof/>
          <w:lang w:val="en-US" w:eastAsia="zh-CN"/>
        </w:rPr>
        <w:drawing>
          <wp:inline distT="0" distB="0" distL="0" distR="0" wp14:anchorId="7D7038B3" wp14:editId="553C33D8">
            <wp:extent cx="3253740" cy="112268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3276227" cy="1130638"/>
                    </a:xfrm>
                    <a:prstGeom prst="rect">
                      <a:avLst/>
                    </a:prstGeom>
                    <a:noFill/>
                  </pic:spPr>
                </pic:pic>
              </a:graphicData>
            </a:graphic>
          </wp:inline>
        </w:drawing>
      </w:r>
    </w:p>
    <w:p w14:paraId="7928C677" w14:textId="26DEA489" w:rsidR="008F459C" w:rsidRDefault="00FF223F">
      <w:pPr>
        <w:jc w:val="center"/>
        <w:rPr>
          <w:lang w:val="en-US" w:eastAsia="zh-CN"/>
        </w:rPr>
      </w:pPr>
      <w:r>
        <w:rPr>
          <w:rFonts w:eastAsia="宋体" w:hint="eastAsia"/>
          <w:lang w:val="en-US" w:eastAsia="zh-CN"/>
        </w:rPr>
        <w:t>Figure 8</w:t>
      </w:r>
      <w:r w:rsidR="000B3BB4" w:rsidRPr="000B3BB4">
        <w:rPr>
          <w:rFonts w:eastAsia="宋体" w:hint="eastAsia"/>
          <w:b/>
          <w:bCs/>
          <w:lang w:val="en-US" w:eastAsia="zh-CN"/>
        </w:rPr>
        <w:t xml:space="preserve"> </w:t>
      </w:r>
      <w:r w:rsidR="000B3BB4" w:rsidRPr="000B3BB4">
        <w:rPr>
          <w:rFonts w:eastAsia="宋体" w:hint="eastAsia"/>
          <w:bCs/>
          <w:lang w:val="en-US" w:eastAsia="zh-CN"/>
        </w:rPr>
        <w:t xml:space="preserve">PUCCH slot on PCell </w:t>
      </w:r>
      <w:r w:rsidR="000B3BB4" w:rsidRPr="000B3BB4">
        <w:rPr>
          <w:rFonts w:eastAsia="宋体"/>
          <w:bCs/>
          <w:lang w:val="en-US" w:eastAsia="zh-CN"/>
        </w:rPr>
        <w:t>longer</w:t>
      </w:r>
      <w:r w:rsidR="000B3BB4" w:rsidRPr="000B3BB4">
        <w:rPr>
          <w:rFonts w:eastAsia="宋体" w:hint="eastAsia"/>
          <w:bCs/>
          <w:lang w:val="en-US" w:eastAsia="zh-CN"/>
        </w:rPr>
        <w:t xml:space="preserve"> than PUCCH slot on dynamically indicated PUCCH cell</w:t>
      </w:r>
    </w:p>
    <w:tbl>
      <w:tblPr>
        <w:tblStyle w:val="af2"/>
        <w:tblW w:w="0" w:type="auto"/>
        <w:tblLook w:val="04A0" w:firstRow="1" w:lastRow="0" w:firstColumn="1" w:lastColumn="0" w:noHBand="0" w:noVBand="1"/>
      </w:tblPr>
      <w:tblGrid>
        <w:gridCol w:w="9345"/>
      </w:tblGrid>
      <w:tr w:rsidR="008F459C" w14:paraId="71FA227B" w14:textId="77777777">
        <w:tc>
          <w:tcPr>
            <w:tcW w:w="9571" w:type="dxa"/>
          </w:tcPr>
          <w:p w14:paraId="2C52CD40" w14:textId="77777777" w:rsidR="008F459C" w:rsidRDefault="00FF223F">
            <w:pPr>
              <w:spacing w:after="0"/>
            </w:pPr>
            <w:r>
              <w:rPr>
                <w:highlight w:val="yellow"/>
              </w:rPr>
              <w:t>Question 6.5.3</w:t>
            </w:r>
            <w:r>
              <w:t xml:space="preserve">: For PUCCH carrier switching based on dynamic indication, for the case of PCell PUCCH slot length to be longer than the dynamically indicated PUCCH cell slot,  </w:t>
            </w:r>
          </w:p>
          <w:p w14:paraId="7F98DA33" w14:textId="77777777" w:rsidR="008F459C" w:rsidRDefault="00FF223F">
            <w:pPr>
              <w:pStyle w:val="afb"/>
              <w:numPr>
                <w:ilvl w:val="0"/>
                <w:numId w:val="14"/>
              </w:numPr>
              <w:spacing w:after="160" w:line="259" w:lineRule="auto"/>
              <w:ind w:firstLine="400"/>
            </w:pPr>
            <w:r>
              <w:t>Alt. 1: the UE can be indicated with more than one (non-overlapping) PUCCH slots on one or more PUCCH cells overlapping with a single PCell/</w:t>
            </w:r>
            <w:proofErr w:type="spellStart"/>
            <w:r>
              <w:t>PSCell</w:t>
            </w:r>
            <w:proofErr w:type="spellEnd"/>
            <w:r>
              <w:t xml:space="preserve"> PUCCH slot. </w:t>
            </w:r>
          </w:p>
          <w:p w14:paraId="25F7E172" w14:textId="77777777" w:rsidR="008F459C" w:rsidRDefault="00FF223F">
            <w:pPr>
              <w:pStyle w:val="afb"/>
              <w:numPr>
                <w:ilvl w:val="1"/>
                <w:numId w:val="14"/>
              </w:numPr>
              <w:spacing w:after="160" w:line="259" w:lineRule="auto"/>
              <w:ind w:firstLine="400"/>
              <w:rPr>
                <w:i/>
                <w:iCs/>
              </w:rPr>
            </w:pPr>
            <w:r>
              <w:rPr>
                <w:i/>
                <w:iCs/>
              </w:rPr>
              <w:t xml:space="preserve">FFS on how to select one of the (non-overlapping) slots on a PUCCH cell for UCI multiplexing from PCell </w:t>
            </w:r>
          </w:p>
          <w:p w14:paraId="3190A343" w14:textId="77777777" w:rsidR="008F459C" w:rsidRDefault="00FF223F">
            <w:pPr>
              <w:pStyle w:val="afb"/>
              <w:numPr>
                <w:ilvl w:val="0"/>
                <w:numId w:val="14"/>
              </w:numPr>
              <w:spacing w:after="160" w:line="259" w:lineRule="auto"/>
              <w:ind w:firstLine="400"/>
            </w:pPr>
            <w:r>
              <w:lastRenderedPageBreak/>
              <w:t>Alt. 2: the UE is not expected to be indicated with more than one (non-overlapping) PUCCH slots on one or more PUCCH cells overlapping with a single PCell/</w:t>
            </w:r>
            <w:proofErr w:type="spellStart"/>
            <w:r>
              <w:t>PSCell</w:t>
            </w:r>
            <w:proofErr w:type="spellEnd"/>
            <w:r>
              <w:t xml:space="preserve"> PUCCH slot. </w:t>
            </w:r>
          </w:p>
          <w:p w14:paraId="14D41ACF" w14:textId="77777777" w:rsidR="008F459C" w:rsidRDefault="00FF223F">
            <w:pPr>
              <w:pStyle w:val="afb"/>
              <w:numPr>
                <w:ilvl w:val="1"/>
                <w:numId w:val="14"/>
              </w:numPr>
              <w:spacing w:after="160" w:line="259" w:lineRule="auto"/>
              <w:ind w:firstLine="400"/>
            </w:pPr>
            <w:r>
              <w:rPr>
                <w:i/>
                <w:iCs/>
              </w:rPr>
              <w:t xml:space="preserve">The UCI from PCell PUCCH slot (if supported, details still FFS) is multiplexed in the single indicated PUCCH cell slot. </w:t>
            </w:r>
          </w:p>
          <w:p w14:paraId="28152608" w14:textId="77777777" w:rsidR="008F459C" w:rsidRDefault="00FF223F">
            <w:pPr>
              <w:pStyle w:val="afb"/>
              <w:numPr>
                <w:ilvl w:val="0"/>
                <w:numId w:val="14"/>
              </w:numPr>
              <w:spacing w:after="160" w:line="259" w:lineRule="auto"/>
              <w:ind w:firstLine="400"/>
            </w:pPr>
            <w:r>
              <w:t>Alt. 3: other</w:t>
            </w:r>
          </w:p>
          <w:p w14:paraId="4E60C88A" w14:textId="77777777" w:rsidR="008F459C" w:rsidRDefault="008F459C">
            <w:pPr>
              <w:rPr>
                <w:rFonts w:eastAsia="MS Mincho"/>
                <w:lang w:val="en-US" w:eastAsia="zh-CN"/>
              </w:rPr>
            </w:pPr>
          </w:p>
        </w:tc>
      </w:tr>
    </w:tbl>
    <w:p w14:paraId="2409CC69" w14:textId="77777777" w:rsidR="008F459C" w:rsidRDefault="008F459C">
      <w:pPr>
        <w:pStyle w:val="a7"/>
        <w:numPr>
          <w:ilvl w:val="255"/>
          <w:numId w:val="0"/>
        </w:numPr>
        <w:snapToGrid w:val="0"/>
        <w:spacing w:afterLines="50"/>
        <w:ind w:leftChars="200" w:left="400"/>
        <w:jc w:val="center"/>
        <w:rPr>
          <w:lang w:val="en-US" w:eastAsia="zh-CN"/>
        </w:rPr>
      </w:pPr>
    </w:p>
    <w:p w14:paraId="26F39836" w14:textId="77777777" w:rsidR="008F459C" w:rsidRDefault="00FF223F">
      <w:pPr>
        <w:pStyle w:val="a7"/>
        <w:snapToGrid w:val="0"/>
        <w:spacing w:afterLines="50"/>
        <w:rPr>
          <w:rFonts w:eastAsia="宋体"/>
          <w:lang w:val="en-US" w:eastAsia="zh-CN"/>
        </w:rPr>
      </w:pPr>
      <w:r>
        <w:rPr>
          <w:rFonts w:eastAsia="宋体" w:hint="eastAsia"/>
          <w:lang w:val="en-US" w:eastAsia="zh-CN"/>
        </w:rPr>
        <w:t xml:space="preserve">For Question 6.5.3, if Alt. 1 is supported, then the corresponding FFS (on how to select one of the (non-overlapping) slots on a PUCCH cell for UCI multiplexing from PCell) needs to be further </w:t>
      </w:r>
      <w:r>
        <w:rPr>
          <w:rFonts w:eastAsia="宋体"/>
          <w:lang w:val="en-US" w:eastAsia="zh-CN"/>
        </w:rPr>
        <w:t>specified</w:t>
      </w:r>
      <w:r>
        <w:rPr>
          <w:rFonts w:eastAsia="宋体" w:hint="eastAsia"/>
          <w:lang w:val="en-US" w:eastAsia="zh-CN"/>
        </w:rPr>
        <w:t xml:space="preserve">. This work </w:t>
      </w:r>
      <w:r>
        <w:rPr>
          <w:rFonts w:eastAsia="宋体"/>
          <w:lang w:val="en-US" w:eastAsia="zh-CN"/>
        </w:rPr>
        <w:t>load can’t estimate</w:t>
      </w:r>
      <w:r>
        <w:rPr>
          <w:rFonts w:eastAsia="宋体" w:hint="eastAsia"/>
          <w:lang w:val="en-US" w:eastAsia="zh-CN"/>
        </w:rPr>
        <w:t xml:space="preserve">, </w:t>
      </w:r>
      <w:r>
        <w:rPr>
          <w:rFonts w:eastAsia="宋体"/>
          <w:lang w:val="en-US" w:eastAsia="zh-CN"/>
        </w:rPr>
        <w:t>if</w:t>
      </w:r>
      <w:r>
        <w:rPr>
          <w:rFonts w:eastAsia="宋体" w:hint="eastAsia"/>
          <w:lang w:val="en-US" w:eastAsia="zh-CN"/>
        </w:rPr>
        <w:t xml:space="preserve"> sub-slot and different SCS</w:t>
      </w:r>
      <w:r>
        <w:rPr>
          <w:rFonts w:eastAsia="宋体"/>
          <w:lang w:val="en-US" w:eastAsia="zh-CN"/>
        </w:rPr>
        <w:t xml:space="preserve"> are both supported</w:t>
      </w:r>
      <w:r>
        <w:rPr>
          <w:rFonts w:eastAsia="宋体" w:hint="eastAsia"/>
          <w:lang w:val="en-US" w:eastAsia="zh-CN"/>
        </w:rPr>
        <w:t>.</w:t>
      </w:r>
    </w:p>
    <w:p w14:paraId="6A230EB4" w14:textId="77777777" w:rsidR="008F459C" w:rsidRDefault="00FF223F">
      <w:pPr>
        <w:pStyle w:val="a7"/>
        <w:snapToGrid w:val="0"/>
        <w:spacing w:afterLines="50"/>
        <w:rPr>
          <w:rFonts w:eastAsia="宋体"/>
          <w:lang w:val="en-US" w:eastAsia="zh-CN"/>
        </w:rPr>
      </w:pPr>
      <w:r>
        <w:rPr>
          <w:rFonts w:eastAsia="宋体" w:hint="eastAsia"/>
          <w:lang w:val="en-US" w:eastAsia="zh-CN"/>
        </w:rPr>
        <w:t xml:space="preserve">If Alt. 2 is supported, we think this </w:t>
      </w:r>
      <w:r>
        <w:rPr>
          <w:rFonts w:eastAsia="宋体"/>
          <w:lang w:val="en-US" w:eastAsia="zh-CN"/>
        </w:rPr>
        <w:t>depends on gNB decision to determine the slot to be transmitted and less specification effort is needed.  But one important thing is not considered in Alt.2.</w:t>
      </w:r>
    </w:p>
    <w:p w14:paraId="5DF80D58" w14:textId="77777777" w:rsidR="008F459C" w:rsidRDefault="00FF223F">
      <w:pPr>
        <w:pStyle w:val="a7"/>
        <w:snapToGrid w:val="0"/>
        <w:spacing w:afterLines="50"/>
        <w:rPr>
          <w:rFonts w:eastAsia="宋体"/>
          <w:lang w:val="en-US" w:eastAsia="zh-CN"/>
        </w:rPr>
      </w:pPr>
      <w:r>
        <w:rPr>
          <w:rFonts w:eastAsia="宋体" w:hint="eastAsia"/>
          <w:lang w:val="en-US" w:eastAsia="zh-CN"/>
        </w:rPr>
        <w:t>I</w:t>
      </w:r>
      <w:r>
        <w:rPr>
          <w:rFonts w:eastAsia="宋体"/>
          <w:lang w:val="en-US" w:eastAsia="zh-CN"/>
        </w:rPr>
        <w:t>f SR/CSI within the PUCCH is semi-static configured in PCell, whether the gNB could indicate SCell as the target cell for PUCCH? There is no agreement on the transmission on SCell for SR/CSI, and no agreement to allow the SR/CSI within PUCCH could be dynamic switched to SCell. It means if we have no such premise of the previous agreements, the dynamic PUCCH switching from PCell to SCell is not allowed. And the question of 6.5.3 does not needed to be discussed in such case.</w:t>
      </w:r>
      <w:r>
        <w:rPr>
          <w:rFonts w:eastAsia="宋体" w:hint="eastAsia"/>
          <w:lang w:val="en-US" w:eastAsia="zh-CN"/>
        </w:rPr>
        <w:t xml:space="preserve"> </w:t>
      </w:r>
    </w:p>
    <w:p w14:paraId="1024CFC6" w14:textId="77777777" w:rsidR="008F459C" w:rsidRDefault="00FF223F">
      <w:pPr>
        <w:pStyle w:val="a7"/>
        <w:snapToGrid w:val="0"/>
        <w:spacing w:afterLines="50"/>
        <w:rPr>
          <w:rFonts w:eastAsia="宋体"/>
          <w:highlight w:val="green"/>
          <w:lang w:val="en-US" w:eastAsia="zh-CN"/>
        </w:rPr>
      </w:pPr>
      <w:r>
        <w:rPr>
          <w:rFonts w:eastAsia="宋体"/>
          <w:lang w:val="en-US" w:eastAsia="zh-CN"/>
        </w:rPr>
        <w:t>Obviously, even it is assumed that SR/CSI is allowed to dynamically switch to SCell from PCell as shown in Figure 8, the open issue of multiplexing (how to multiplexing and timeline) of SR, CSI and HARQ-ACK is hardly to finish in the remaining 2 meetings. Although the multiplexing principle between the UCIs and the PUSCH in the target slot would be reused, the specification effort is still heavy.</w:t>
      </w:r>
    </w:p>
    <w:p w14:paraId="6F439A7F" w14:textId="77777777" w:rsidR="008F459C" w:rsidRDefault="00FF223F">
      <w:pPr>
        <w:pStyle w:val="a7"/>
        <w:snapToGrid w:val="0"/>
        <w:spacing w:afterLines="50"/>
        <w:rPr>
          <w:rFonts w:eastAsiaTheme="minorEastAsia"/>
          <w:lang w:eastAsia="zh-CN"/>
        </w:rPr>
      </w:pPr>
      <w:r>
        <w:rPr>
          <w:rFonts w:eastAsiaTheme="minorEastAsia"/>
          <w:lang w:eastAsia="zh-CN"/>
        </w:rPr>
        <w:t xml:space="preserve">We almost achieve a very similar agreement about dynamic indication case in RAN1#106-e meeting which UE does not expect overlapping PUCCH slots with dynamic PUCCH cell indication on more than one carrier. </w:t>
      </w:r>
    </w:p>
    <w:tbl>
      <w:tblPr>
        <w:tblStyle w:val="af2"/>
        <w:tblW w:w="0" w:type="auto"/>
        <w:tblLook w:val="04A0" w:firstRow="1" w:lastRow="0" w:firstColumn="1" w:lastColumn="0" w:noHBand="0" w:noVBand="1"/>
      </w:tblPr>
      <w:tblGrid>
        <w:gridCol w:w="9345"/>
      </w:tblGrid>
      <w:tr w:rsidR="008F459C" w14:paraId="5E45F4DF" w14:textId="77777777">
        <w:tc>
          <w:tcPr>
            <w:tcW w:w="9345" w:type="dxa"/>
          </w:tcPr>
          <w:p w14:paraId="0F8AE37D" w14:textId="77777777" w:rsidR="008F459C" w:rsidRDefault="00FF223F">
            <w:pPr>
              <w:pStyle w:val="a7"/>
              <w:snapToGrid w:val="0"/>
              <w:spacing w:afterLines="50"/>
              <w:rPr>
                <w:rFonts w:eastAsiaTheme="minorEastAsia"/>
                <w:lang w:eastAsia="zh-CN"/>
              </w:rPr>
            </w:pPr>
            <w:r>
              <w:rPr>
                <w:bCs/>
                <w:color w:val="FF0000"/>
                <w:highlight w:val="yellow"/>
              </w:rPr>
              <w:t xml:space="preserve">Mod. </w:t>
            </w:r>
            <w:r>
              <w:rPr>
                <w:bCs/>
                <w:highlight w:val="yellow"/>
              </w:rPr>
              <w:t>Proposal 6.3</w:t>
            </w:r>
            <w:r>
              <w:rPr>
                <w:bCs/>
              </w:rPr>
              <w:t xml:space="preserve">: UE does not expect overlapping PUCCH </w:t>
            </w:r>
            <w:r>
              <w:rPr>
                <w:bCs/>
                <w:color w:val="FF0000"/>
              </w:rPr>
              <w:t>slot</w:t>
            </w:r>
            <w:r>
              <w:rPr>
                <w:bCs/>
              </w:rPr>
              <w:t>s with dynamic PUCCH cell indication on more than one carrier, i.e. gNB should only dynamically indicate a single PUCCH cell for a final PUCCH slot.</w:t>
            </w:r>
          </w:p>
        </w:tc>
      </w:tr>
    </w:tbl>
    <w:p w14:paraId="3CCFED46" w14:textId="77777777" w:rsidR="008F459C" w:rsidRDefault="00FF223F">
      <w:pPr>
        <w:pStyle w:val="a7"/>
        <w:snapToGrid w:val="0"/>
        <w:spacing w:afterLines="50"/>
        <w:rPr>
          <w:rFonts w:eastAsia="宋体"/>
          <w:lang w:val="en-US" w:eastAsia="zh-CN"/>
        </w:rPr>
      </w:pPr>
      <w:r>
        <w:rPr>
          <w:rFonts w:eastAsiaTheme="minorEastAsia"/>
          <w:lang w:val="en-US" w:eastAsia="zh-CN"/>
        </w:rPr>
        <w:t>T</w:t>
      </w:r>
      <w:r>
        <w:rPr>
          <w:rFonts w:eastAsiaTheme="minorEastAsia" w:hint="eastAsia"/>
          <w:lang w:val="en-US" w:eastAsia="zh-CN"/>
        </w:rPr>
        <w:t xml:space="preserve">he Mod. Proposal 6.3 </w:t>
      </w:r>
      <w:r>
        <w:rPr>
          <w:rFonts w:eastAsiaTheme="minorEastAsia"/>
          <w:lang w:val="en-US" w:eastAsia="zh-CN"/>
        </w:rPr>
        <w:t>means</w:t>
      </w:r>
      <w:r>
        <w:rPr>
          <w:rFonts w:eastAsiaTheme="minorEastAsia" w:hint="eastAsia"/>
          <w:lang w:val="en-US" w:eastAsia="zh-CN"/>
        </w:rPr>
        <w:t xml:space="preserve"> only one PUCCH carrier is </w:t>
      </w:r>
      <w:r>
        <w:rPr>
          <w:rFonts w:eastAsiaTheme="minorEastAsia"/>
          <w:lang w:val="en-US" w:eastAsia="zh-CN"/>
        </w:rPr>
        <w:t xml:space="preserve">dynamically </w:t>
      </w:r>
      <w:r>
        <w:rPr>
          <w:rFonts w:eastAsiaTheme="minorEastAsia" w:hint="eastAsia"/>
          <w:lang w:val="en-US" w:eastAsia="zh-CN"/>
        </w:rPr>
        <w:t xml:space="preserve">indicated in the same time. Based on the previous analysis, we believe that it should also be considered in conjunction with SR/CSI PUCCH. </w:t>
      </w:r>
      <w:r>
        <w:rPr>
          <w:rFonts w:eastAsiaTheme="minorEastAsia"/>
          <w:lang w:val="en-US" w:eastAsia="zh-CN"/>
        </w:rPr>
        <w:t>The intention is a</w:t>
      </w:r>
      <w:r>
        <w:rPr>
          <w:rFonts w:eastAsiaTheme="minorEastAsia" w:hint="eastAsia"/>
          <w:lang w:val="en-US" w:eastAsia="zh-CN"/>
        </w:rPr>
        <w:t>fter the PUCCH carrier is indicated, only one carrier will be survived as a PUCCH carrier</w:t>
      </w:r>
      <w:r>
        <w:rPr>
          <w:rFonts w:eastAsiaTheme="minorEastAsia"/>
          <w:lang w:val="en-US" w:eastAsia="zh-CN"/>
        </w:rPr>
        <w:t xml:space="preserve">, PUCCH </w:t>
      </w:r>
      <w:r>
        <w:rPr>
          <w:rFonts w:eastAsia="宋体" w:hint="eastAsia"/>
          <w:lang w:val="en-US" w:eastAsia="zh-CN"/>
        </w:rPr>
        <w:t>including CSI, SR, HARQ-ACK, etc</w:t>
      </w:r>
      <w:r>
        <w:rPr>
          <w:rFonts w:eastAsiaTheme="minorEastAsia" w:hint="eastAsia"/>
          <w:lang w:val="en-US" w:eastAsia="zh-CN"/>
        </w:rPr>
        <w:t xml:space="preserve">. </w:t>
      </w:r>
    </w:p>
    <w:p w14:paraId="0FCE5D3D" w14:textId="1D4A6B77" w:rsidR="008F459C" w:rsidRDefault="00FF223F">
      <w:pPr>
        <w:pStyle w:val="a7"/>
        <w:snapToGrid w:val="0"/>
        <w:spacing w:afterLines="50"/>
        <w:rPr>
          <w:rFonts w:eastAsia="宋体"/>
          <w:lang w:val="en-US" w:eastAsia="zh-CN"/>
        </w:rPr>
      </w:pPr>
      <w:r>
        <w:rPr>
          <w:rFonts w:eastAsia="宋体" w:hint="eastAsia"/>
          <w:lang w:val="en-US" w:eastAsia="zh-CN"/>
        </w:rPr>
        <w:t xml:space="preserve">We propose </w:t>
      </w:r>
      <w:r>
        <w:rPr>
          <w:rFonts w:eastAsia="宋体"/>
          <w:lang w:val="en-US" w:eastAsia="zh-CN"/>
        </w:rPr>
        <w:t>a new alternative</w:t>
      </w:r>
      <w:r>
        <w:rPr>
          <w:rFonts w:eastAsia="宋体" w:hint="eastAsia"/>
          <w:lang w:val="en-US" w:eastAsia="zh-CN"/>
        </w:rPr>
        <w:t xml:space="preserve"> 3, which </w:t>
      </w:r>
      <w:r>
        <w:rPr>
          <w:rFonts w:eastAsia="宋体"/>
          <w:lang w:val="en-US" w:eastAsia="zh-CN"/>
        </w:rPr>
        <w:t>could remedy the issue of SR/CSI only transmitted on the PCell.</w:t>
      </w:r>
    </w:p>
    <w:p w14:paraId="7ADBB995" w14:textId="77777777" w:rsidR="008F459C" w:rsidRDefault="00FF223F">
      <w:pPr>
        <w:pStyle w:val="a7"/>
        <w:snapToGrid w:val="0"/>
        <w:spacing w:afterLines="50"/>
        <w:rPr>
          <w:rFonts w:eastAsia="宋体"/>
          <w:lang w:val="en-US" w:eastAsia="zh-CN"/>
        </w:rPr>
      </w:pPr>
      <w:r>
        <w:rPr>
          <w:rFonts w:eastAsia="宋体" w:hint="eastAsia"/>
          <w:b/>
          <w:bCs/>
          <w:lang w:val="en-US" w:eastAsia="zh-CN"/>
        </w:rPr>
        <w:t>Alt. 3:</w:t>
      </w:r>
      <w:r>
        <w:rPr>
          <w:rFonts w:eastAsia="宋体" w:hint="eastAsia"/>
          <w:lang w:val="en-US" w:eastAsia="zh-CN"/>
        </w:rPr>
        <w:t xml:space="preserve"> UE expects that for supporting dynamic PUCCH carrier switching, PUCCH (including CSI, SR, HARQ-ACK, etc.) is always transmitted on one carrier at </w:t>
      </w:r>
      <w:r>
        <w:rPr>
          <w:rFonts w:eastAsia="宋体"/>
          <w:lang w:val="en-US" w:eastAsia="zh-CN"/>
        </w:rPr>
        <w:t>the duration of PCell slot</w:t>
      </w:r>
      <w:r>
        <w:rPr>
          <w:rFonts w:eastAsia="宋体" w:hint="eastAsia"/>
          <w:lang w:val="en-US" w:eastAsia="zh-CN"/>
        </w:rPr>
        <w:t>, regardless of PCell PUCCH slot length to be longer than the dynamically indicated PUCCH cell slot, or vice versa.</w:t>
      </w:r>
    </w:p>
    <w:p w14:paraId="5A6B93D2" w14:textId="77777777" w:rsidR="008F459C" w:rsidRDefault="00FF223F">
      <w:pPr>
        <w:pStyle w:val="a7"/>
        <w:snapToGrid w:val="0"/>
        <w:spacing w:afterLines="50"/>
        <w:rPr>
          <w:rFonts w:eastAsia="宋体"/>
          <w:lang w:val="en-US" w:eastAsia="zh-CN"/>
        </w:rPr>
      </w:pPr>
      <w:r>
        <w:rPr>
          <w:rFonts w:eastAsia="宋体" w:hint="eastAsia"/>
          <w:lang w:val="en-US" w:eastAsia="zh-CN"/>
        </w:rPr>
        <w:t>A</w:t>
      </w:r>
      <w:r>
        <w:rPr>
          <w:rFonts w:eastAsia="宋体"/>
          <w:lang w:val="en-US" w:eastAsia="zh-CN"/>
        </w:rPr>
        <w:t>t least below 3 cases are supported by the new alternative 3:</w:t>
      </w:r>
    </w:p>
    <w:p w14:paraId="6C12C185" w14:textId="77777777" w:rsidR="008F459C" w:rsidRDefault="00FF223F">
      <w:pPr>
        <w:pStyle w:val="a7"/>
        <w:snapToGrid w:val="0"/>
        <w:spacing w:afterLines="50"/>
        <w:rPr>
          <w:rFonts w:eastAsia="宋体"/>
          <w:lang w:val="en-US" w:eastAsia="zh-CN"/>
        </w:rPr>
      </w:pPr>
      <w:r>
        <w:rPr>
          <w:rFonts w:eastAsia="宋体" w:hint="eastAsia"/>
          <w:lang w:val="en-US" w:eastAsia="zh-CN"/>
        </w:rPr>
        <w:t>1) P</w:t>
      </w:r>
      <w:r>
        <w:rPr>
          <w:rFonts w:eastAsia="宋体"/>
          <w:lang w:val="en-US" w:eastAsia="zh-CN"/>
        </w:rPr>
        <w:t>C</w:t>
      </w:r>
      <w:r>
        <w:rPr>
          <w:rFonts w:eastAsia="宋体" w:hint="eastAsia"/>
          <w:lang w:val="en-US" w:eastAsia="zh-CN"/>
        </w:rPr>
        <w:t xml:space="preserve">ell is </w:t>
      </w:r>
      <w:r>
        <w:rPr>
          <w:rFonts w:eastAsia="宋体"/>
          <w:lang w:val="en-US" w:eastAsia="zh-CN"/>
        </w:rPr>
        <w:t>dynamically indicated</w:t>
      </w:r>
      <w:r>
        <w:rPr>
          <w:rFonts w:eastAsia="宋体" w:hint="eastAsia"/>
          <w:lang w:val="en-US" w:eastAsia="zh-CN"/>
        </w:rPr>
        <w:t xml:space="preserve"> as PUCCH carrier</w:t>
      </w:r>
      <w:r>
        <w:rPr>
          <w:rFonts w:eastAsia="宋体"/>
          <w:lang w:val="en-US" w:eastAsia="zh-CN"/>
        </w:rPr>
        <w:t xml:space="preserve"> in a time</w:t>
      </w:r>
      <w:r>
        <w:rPr>
          <w:rFonts w:eastAsia="宋体" w:hint="eastAsia"/>
          <w:lang w:val="en-US" w:eastAsia="zh-CN"/>
        </w:rPr>
        <w:t>, S</w:t>
      </w:r>
      <w:r>
        <w:rPr>
          <w:rFonts w:eastAsia="宋体"/>
          <w:lang w:val="en-US" w:eastAsia="zh-CN"/>
        </w:rPr>
        <w:t>C</w:t>
      </w:r>
      <w:r>
        <w:rPr>
          <w:rFonts w:eastAsia="宋体" w:hint="eastAsia"/>
          <w:lang w:val="en-US" w:eastAsia="zh-CN"/>
        </w:rPr>
        <w:t xml:space="preserve">ell is not </w:t>
      </w:r>
      <w:r>
        <w:rPr>
          <w:rFonts w:eastAsia="宋体"/>
          <w:lang w:val="en-US" w:eastAsia="zh-CN"/>
        </w:rPr>
        <w:t>dynamically indicated</w:t>
      </w:r>
      <w:r>
        <w:rPr>
          <w:rFonts w:eastAsia="宋体" w:hint="eastAsia"/>
          <w:lang w:val="en-US" w:eastAsia="zh-CN"/>
        </w:rPr>
        <w:t xml:space="preserve"> as PUCCH carrier</w:t>
      </w:r>
      <w:r>
        <w:rPr>
          <w:rFonts w:eastAsia="宋体"/>
          <w:lang w:val="en-US" w:eastAsia="zh-CN"/>
        </w:rPr>
        <w:t xml:space="preserve"> in the same time</w:t>
      </w:r>
      <w:r>
        <w:rPr>
          <w:rFonts w:eastAsia="宋体" w:hint="eastAsia"/>
          <w:lang w:val="en-US" w:eastAsia="zh-CN"/>
        </w:rPr>
        <w:t>. In this way, after the PUCCH carrier is dynamically indicated, only the P</w:t>
      </w:r>
      <w:r>
        <w:rPr>
          <w:rFonts w:eastAsia="宋体"/>
          <w:lang w:val="en-US" w:eastAsia="zh-CN"/>
        </w:rPr>
        <w:t>C</w:t>
      </w:r>
      <w:r>
        <w:rPr>
          <w:rFonts w:eastAsia="宋体" w:hint="eastAsia"/>
          <w:lang w:val="en-US" w:eastAsia="zh-CN"/>
        </w:rPr>
        <w:t xml:space="preserve">ell is survived </w:t>
      </w:r>
      <w:r>
        <w:rPr>
          <w:rFonts w:eastAsia="宋体"/>
          <w:lang w:val="en-US" w:eastAsia="zh-CN"/>
        </w:rPr>
        <w:t xml:space="preserve">from multiple carriers </w:t>
      </w:r>
      <w:r>
        <w:rPr>
          <w:rFonts w:eastAsia="宋体" w:hint="eastAsia"/>
          <w:lang w:val="en-US" w:eastAsia="zh-CN"/>
        </w:rPr>
        <w:t xml:space="preserve">as the PUCCH carrier for HARQ-ACK PUCCH at </w:t>
      </w:r>
      <w:r>
        <w:rPr>
          <w:rFonts w:eastAsia="宋体"/>
          <w:lang w:val="en-US" w:eastAsia="zh-CN"/>
        </w:rPr>
        <w:t>the duration of PCell slot</w:t>
      </w:r>
      <w:r>
        <w:rPr>
          <w:rFonts w:eastAsia="宋体" w:hint="eastAsia"/>
          <w:lang w:val="en-US" w:eastAsia="zh-CN"/>
        </w:rPr>
        <w:t>.</w:t>
      </w:r>
    </w:p>
    <w:p w14:paraId="2696EA2D" w14:textId="77777777" w:rsidR="008F459C" w:rsidRDefault="00FF223F">
      <w:pPr>
        <w:pStyle w:val="a7"/>
        <w:snapToGrid w:val="0"/>
        <w:spacing w:afterLines="50"/>
        <w:rPr>
          <w:rFonts w:eastAsia="宋体"/>
          <w:lang w:val="en-US" w:eastAsia="zh-CN"/>
        </w:rPr>
      </w:pPr>
      <w:r>
        <w:rPr>
          <w:rFonts w:eastAsia="宋体" w:hint="eastAsia"/>
          <w:lang w:val="en-US" w:eastAsia="zh-CN"/>
        </w:rPr>
        <w:t xml:space="preserve">2) </w:t>
      </w:r>
      <w:r>
        <w:rPr>
          <w:rFonts w:eastAsia="宋体"/>
          <w:lang w:val="en-US" w:eastAsia="zh-CN"/>
        </w:rPr>
        <w:t xml:space="preserve">If SR or CSI is not configured to be transmitted, </w:t>
      </w:r>
      <w:r>
        <w:rPr>
          <w:rFonts w:eastAsia="宋体" w:hint="eastAsia"/>
          <w:lang w:val="en-US" w:eastAsia="zh-CN"/>
        </w:rPr>
        <w:t>S</w:t>
      </w:r>
      <w:r>
        <w:rPr>
          <w:rFonts w:eastAsia="宋体"/>
          <w:lang w:val="en-US" w:eastAsia="zh-CN"/>
        </w:rPr>
        <w:t>C</w:t>
      </w:r>
      <w:r>
        <w:rPr>
          <w:rFonts w:eastAsia="宋体" w:hint="eastAsia"/>
          <w:lang w:val="en-US" w:eastAsia="zh-CN"/>
        </w:rPr>
        <w:t xml:space="preserve">ell is </w:t>
      </w:r>
      <w:r>
        <w:rPr>
          <w:rFonts w:eastAsia="宋体"/>
          <w:lang w:val="en-US" w:eastAsia="zh-CN"/>
        </w:rPr>
        <w:t>dynamically indicated</w:t>
      </w:r>
      <w:r>
        <w:rPr>
          <w:rFonts w:eastAsia="宋体" w:hint="eastAsia"/>
          <w:lang w:val="en-US" w:eastAsia="zh-CN"/>
        </w:rPr>
        <w:t xml:space="preserve"> as PUCCH carrier, that is, 2 S</w:t>
      </w:r>
      <w:r>
        <w:rPr>
          <w:rFonts w:eastAsia="宋体"/>
          <w:lang w:val="en-US" w:eastAsia="zh-CN"/>
        </w:rPr>
        <w:t>C</w:t>
      </w:r>
      <w:r>
        <w:rPr>
          <w:rFonts w:eastAsia="宋体" w:hint="eastAsia"/>
          <w:lang w:val="en-US" w:eastAsia="zh-CN"/>
        </w:rPr>
        <w:t xml:space="preserve">ell slots are </w:t>
      </w:r>
      <w:r>
        <w:rPr>
          <w:rFonts w:eastAsia="宋体"/>
          <w:lang w:val="en-US" w:eastAsia="zh-CN"/>
        </w:rPr>
        <w:t>available for</w:t>
      </w:r>
      <w:r>
        <w:rPr>
          <w:rFonts w:eastAsia="宋体" w:hint="eastAsia"/>
          <w:lang w:val="en-US" w:eastAsia="zh-CN"/>
        </w:rPr>
        <w:t xml:space="preserve"> PUCCH slot</w:t>
      </w:r>
      <w:r>
        <w:rPr>
          <w:rFonts w:eastAsia="宋体"/>
          <w:lang w:val="en-US" w:eastAsia="zh-CN"/>
        </w:rPr>
        <w:t>, which slot will be assigned as actual PUCCH slot can be further decided by Alt.1 or Alt.2</w:t>
      </w:r>
      <w:r>
        <w:rPr>
          <w:rFonts w:eastAsia="宋体" w:hint="eastAsia"/>
          <w:lang w:val="en-US" w:eastAsia="zh-CN"/>
        </w:rPr>
        <w:t>; P</w:t>
      </w:r>
      <w:r>
        <w:rPr>
          <w:rFonts w:eastAsia="宋体"/>
          <w:lang w:val="en-US" w:eastAsia="zh-CN"/>
        </w:rPr>
        <w:t>C</w:t>
      </w:r>
      <w:r>
        <w:rPr>
          <w:rFonts w:eastAsia="宋体" w:hint="eastAsia"/>
          <w:lang w:val="en-US" w:eastAsia="zh-CN"/>
        </w:rPr>
        <w:t xml:space="preserve">ell is not </w:t>
      </w:r>
      <w:r>
        <w:rPr>
          <w:rFonts w:eastAsia="宋体"/>
          <w:lang w:val="en-US" w:eastAsia="zh-CN"/>
        </w:rPr>
        <w:t>indicated</w:t>
      </w:r>
      <w:r>
        <w:rPr>
          <w:rFonts w:eastAsia="宋体" w:hint="eastAsia"/>
          <w:lang w:val="en-US" w:eastAsia="zh-CN"/>
        </w:rPr>
        <w:t xml:space="preserve"> as PUCCH carrier. In this way, after the PUCCH carrier is dynamically indicated, only </w:t>
      </w:r>
      <w:r>
        <w:rPr>
          <w:rFonts w:eastAsia="宋体" w:hint="eastAsia"/>
          <w:lang w:val="en-US" w:eastAsia="zh-CN"/>
        </w:rPr>
        <w:lastRenderedPageBreak/>
        <w:t xml:space="preserve">the Scell is survived as the PUCCH carrier from multiple carriers for HARQ-ACK PUCCH at </w:t>
      </w:r>
      <w:r>
        <w:rPr>
          <w:rFonts w:eastAsia="宋体"/>
          <w:lang w:val="en-US" w:eastAsia="zh-CN"/>
        </w:rPr>
        <w:t>the duration of PCell slot</w:t>
      </w:r>
      <w:r>
        <w:rPr>
          <w:rFonts w:eastAsia="宋体" w:hint="eastAsia"/>
          <w:lang w:val="en-US" w:eastAsia="zh-CN"/>
        </w:rPr>
        <w:t>.</w:t>
      </w:r>
    </w:p>
    <w:p w14:paraId="06A298B1" w14:textId="77777777" w:rsidR="008F459C" w:rsidRDefault="00FF223F">
      <w:pPr>
        <w:pStyle w:val="a7"/>
        <w:snapToGrid w:val="0"/>
        <w:spacing w:afterLines="50"/>
        <w:rPr>
          <w:rFonts w:eastAsia="宋体"/>
          <w:lang w:val="en-US" w:eastAsia="zh-CN"/>
        </w:rPr>
      </w:pPr>
      <w:r>
        <w:rPr>
          <w:rFonts w:eastAsia="宋体"/>
          <w:lang w:val="en-US" w:eastAsia="zh-CN"/>
        </w:rPr>
        <w:t xml:space="preserve">3) If </w:t>
      </w:r>
      <w:r>
        <w:rPr>
          <w:rFonts w:eastAsia="宋体" w:hint="eastAsia"/>
          <w:lang w:val="en-US" w:eastAsia="zh-CN"/>
        </w:rPr>
        <w:t>S</w:t>
      </w:r>
      <w:r>
        <w:rPr>
          <w:rFonts w:eastAsia="宋体"/>
          <w:lang w:val="en-US" w:eastAsia="zh-CN"/>
        </w:rPr>
        <w:t xml:space="preserve">R/CSI in configured to be transmitted in PCell in a time, </w:t>
      </w:r>
      <w:r>
        <w:rPr>
          <w:rFonts w:eastAsia="宋体" w:hint="eastAsia"/>
          <w:lang w:val="en-US" w:eastAsia="zh-CN"/>
        </w:rPr>
        <w:t>P</w:t>
      </w:r>
      <w:r>
        <w:rPr>
          <w:rFonts w:eastAsia="宋体"/>
          <w:lang w:val="en-US" w:eastAsia="zh-CN"/>
        </w:rPr>
        <w:t>C</w:t>
      </w:r>
      <w:r>
        <w:rPr>
          <w:rFonts w:eastAsia="宋体" w:hint="eastAsia"/>
          <w:lang w:val="en-US" w:eastAsia="zh-CN"/>
        </w:rPr>
        <w:t xml:space="preserve">ell is </w:t>
      </w:r>
      <w:r>
        <w:rPr>
          <w:rFonts w:eastAsia="宋体"/>
          <w:lang w:val="en-US" w:eastAsia="zh-CN"/>
        </w:rPr>
        <w:t>dynamically</w:t>
      </w:r>
      <w:r>
        <w:rPr>
          <w:rFonts w:eastAsia="宋体" w:hint="eastAsia"/>
          <w:lang w:val="en-US" w:eastAsia="zh-CN"/>
        </w:rPr>
        <w:t xml:space="preserve"> </w:t>
      </w:r>
      <w:r>
        <w:rPr>
          <w:rFonts w:eastAsia="宋体"/>
          <w:lang w:val="en-US" w:eastAsia="zh-CN"/>
        </w:rPr>
        <w:t>indicated</w:t>
      </w:r>
      <w:r>
        <w:rPr>
          <w:rFonts w:eastAsia="宋体" w:hint="eastAsia"/>
          <w:lang w:val="en-US" w:eastAsia="zh-CN"/>
        </w:rPr>
        <w:t xml:space="preserve"> as PUCCH carrier</w:t>
      </w:r>
      <w:r>
        <w:rPr>
          <w:rFonts w:eastAsia="宋体"/>
          <w:lang w:val="en-US" w:eastAsia="zh-CN"/>
        </w:rPr>
        <w:t>. PC</w:t>
      </w:r>
      <w:r>
        <w:rPr>
          <w:rFonts w:eastAsia="宋体" w:hint="eastAsia"/>
          <w:lang w:val="en-US" w:eastAsia="zh-CN"/>
        </w:rPr>
        <w:t>ell is survived as the PUCCH carrier from multiple carriers for HARQ-ACK</w:t>
      </w:r>
      <w:r>
        <w:rPr>
          <w:rFonts w:eastAsia="宋体"/>
          <w:lang w:val="en-US" w:eastAsia="zh-CN"/>
        </w:rPr>
        <w:t>/SR/CSI</w:t>
      </w:r>
      <w:r>
        <w:rPr>
          <w:rFonts w:eastAsia="宋体" w:hint="eastAsia"/>
          <w:lang w:val="en-US" w:eastAsia="zh-CN"/>
        </w:rPr>
        <w:t xml:space="preserve"> PUCCH at </w:t>
      </w:r>
      <w:r>
        <w:rPr>
          <w:rFonts w:eastAsia="宋体"/>
          <w:lang w:val="en-US" w:eastAsia="zh-CN"/>
        </w:rPr>
        <w:t>the duration of PCell slot.</w:t>
      </w:r>
    </w:p>
    <w:p w14:paraId="26C877B3" w14:textId="77777777" w:rsidR="008F459C" w:rsidRDefault="00FF223F">
      <w:pPr>
        <w:pStyle w:val="a7"/>
        <w:snapToGrid w:val="0"/>
        <w:spacing w:afterLines="50"/>
        <w:rPr>
          <w:rFonts w:eastAsia="宋体"/>
          <w:lang w:val="en-US" w:eastAsia="zh-CN"/>
        </w:rPr>
      </w:pPr>
      <w:r>
        <w:rPr>
          <w:rFonts w:eastAsia="宋体"/>
          <w:lang w:val="en-US" w:eastAsia="zh-CN"/>
        </w:rPr>
        <w:t>At least below 4 cases are NOT supported by the new alternative 3:</w:t>
      </w:r>
    </w:p>
    <w:p w14:paraId="73A4C6BF" w14:textId="77777777" w:rsidR="008F459C" w:rsidRDefault="00FF223F">
      <w:pPr>
        <w:pStyle w:val="a7"/>
        <w:numPr>
          <w:ilvl w:val="0"/>
          <w:numId w:val="15"/>
        </w:numPr>
        <w:snapToGrid w:val="0"/>
        <w:spacing w:afterLines="50"/>
        <w:rPr>
          <w:rFonts w:eastAsia="宋体"/>
          <w:lang w:val="en-US" w:eastAsia="zh-CN"/>
        </w:rPr>
      </w:pPr>
      <w:r>
        <w:rPr>
          <w:rFonts w:eastAsia="宋体" w:hint="eastAsia"/>
          <w:lang w:val="en-US" w:eastAsia="zh-CN"/>
        </w:rPr>
        <w:t>P</w:t>
      </w:r>
      <w:r>
        <w:rPr>
          <w:rFonts w:eastAsia="宋体"/>
          <w:lang w:val="en-US" w:eastAsia="zh-CN"/>
        </w:rPr>
        <w:t>C</w:t>
      </w:r>
      <w:r>
        <w:rPr>
          <w:rFonts w:eastAsia="宋体" w:hint="eastAsia"/>
          <w:lang w:val="en-US" w:eastAsia="zh-CN"/>
        </w:rPr>
        <w:t xml:space="preserve">ell is </w:t>
      </w:r>
      <w:r>
        <w:rPr>
          <w:rFonts w:eastAsia="宋体"/>
          <w:lang w:val="en-US" w:eastAsia="zh-CN"/>
        </w:rPr>
        <w:t>dynamically</w:t>
      </w:r>
      <w:r>
        <w:rPr>
          <w:rFonts w:eastAsia="宋体" w:hint="eastAsia"/>
          <w:lang w:val="en-US" w:eastAsia="zh-CN"/>
        </w:rPr>
        <w:t xml:space="preserve"> </w:t>
      </w:r>
      <w:r>
        <w:rPr>
          <w:rFonts w:eastAsia="宋体"/>
          <w:lang w:val="en-US" w:eastAsia="zh-CN"/>
        </w:rPr>
        <w:t>indicated</w:t>
      </w:r>
      <w:r>
        <w:rPr>
          <w:rFonts w:eastAsia="宋体" w:hint="eastAsia"/>
          <w:lang w:val="en-US" w:eastAsia="zh-CN"/>
        </w:rPr>
        <w:t xml:space="preserve"> as PUCCH carrier. S</w:t>
      </w:r>
      <w:r>
        <w:rPr>
          <w:rFonts w:eastAsia="宋体"/>
          <w:lang w:val="en-US" w:eastAsia="zh-CN"/>
        </w:rPr>
        <w:t>C</w:t>
      </w:r>
      <w:r>
        <w:rPr>
          <w:rFonts w:eastAsia="宋体" w:hint="eastAsia"/>
          <w:lang w:val="en-US" w:eastAsia="zh-CN"/>
        </w:rPr>
        <w:t xml:space="preserve">ell is also </w:t>
      </w:r>
      <w:r>
        <w:rPr>
          <w:rFonts w:eastAsia="宋体"/>
          <w:lang w:val="en-US" w:eastAsia="zh-CN"/>
        </w:rPr>
        <w:t>dynamically</w:t>
      </w:r>
      <w:r>
        <w:rPr>
          <w:rFonts w:eastAsia="宋体" w:hint="eastAsia"/>
          <w:lang w:val="en-US" w:eastAsia="zh-CN"/>
        </w:rPr>
        <w:t xml:space="preserve"> </w:t>
      </w:r>
      <w:r>
        <w:rPr>
          <w:rFonts w:eastAsia="宋体"/>
          <w:lang w:val="en-US" w:eastAsia="zh-CN"/>
        </w:rPr>
        <w:t>indicated</w:t>
      </w:r>
      <w:r>
        <w:rPr>
          <w:rFonts w:eastAsia="宋体" w:hint="eastAsia"/>
          <w:lang w:val="en-US" w:eastAsia="zh-CN"/>
        </w:rPr>
        <w:t xml:space="preserve"> as PUCCH carrier</w:t>
      </w:r>
      <w:r>
        <w:rPr>
          <w:rFonts w:eastAsia="宋体"/>
          <w:lang w:val="en-US" w:eastAsia="zh-CN"/>
        </w:rPr>
        <w:t xml:space="preserve"> in the same time, two Scell slots are indicated as the PUCCH slots. </w:t>
      </w:r>
      <w:r>
        <w:rPr>
          <w:rFonts w:eastAsia="宋体" w:hint="eastAsia"/>
          <w:lang w:val="en-US" w:eastAsia="zh-CN"/>
        </w:rPr>
        <w:t xml:space="preserve">In this way, after the PUCCH carrier is </w:t>
      </w:r>
      <w:r>
        <w:rPr>
          <w:rFonts w:eastAsia="宋体"/>
          <w:lang w:val="en-US" w:eastAsia="zh-CN"/>
        </w:rPr>
        <w:t>dynamically</w:t>
      </w:r>
      <w:r>
        <w:rPr>
          <w:rFonts w:eastAsia="宋体" w:hint="eastAsia"/>
          <w:lang w:val="en-US" w:eastAsia="zh-CN"/>
        </w:rPr>
        <w:t xml:space="preserve"> </w:t>
      </w:r>
      <w:r>
        <w:rPr>
          <w:rFonts w:eastAsia="宋体"/>
          <w:lang w:val="en-US" w:eastAsia="zh-CN"/>
        </w:rPr>
        <w:t>indicated</w:t>
      </w:r>
      <w:r>
        <w:rPr>
          <w:rFonts w:eastAsia="宋体" w:hint="eastAsia"/>
          <w:lang w:val="en-US" w:eastAsia="zh-CN"/>
        </w:rPr>
        <w:t>, both P</w:t>
      </w:r>
      <w:r>
        <w:rPr>
          <w:rFonts w:eastAsia="宋体"/>
          <w:lang w:val="en-US" w:eastAsia="zh-CN"/>
        </w:rPr>
        <w:t>C</w:t>
      </w:r>
      <w:r>
        <w:rPr>
          <w:rFonts w:eastAsia="宋体" w:hint="eastAsia"/>
          <w:lang w:val="en-US" w:eastAsia="zh-CN"/>
        </w:rPr>
        <w:t>e</w:t>
      </w:r>
      <w:r>
        <w:rPr>
          <w:rFonts w:eastAsia="宋体"/>
          <w:lang w:val="en-US" w:eastAsia="zh-CN"/>
        </w:rPr>
        <w:t>l</w:t>
      </w:r>
      <w:r>
        <w:rPr>
          <w:rFonts w:eastAsia="宋体" w:hint="eastAsia"/>
          <w:lang w:val="en-US" w:eastAsia="zh-CN"/>
        </w:rPr>
        <w:t>l and S</w:t>
      </w:r>
      <w:r>
        <w:rPr>
          <w:rFonts w:eastAsia="宋体"/>
          <w:lang w:val="en-US" w:eastAsia="zh-CN"/>
        </w:rPr>
        <w:t>C</w:t>
      </w:r>
      <w:r>
        <w:rPr>
          <w:rFonts w:eastAsia="宋体" w:hint="eastAsia"/>
          <w:lang w:val="en-US" w:eastAsia="zh-CN"/>
        </w:rPr>
        <w:t xml:space="preserve">ell are survived as PUCCH carriers for HARQ-ACK PUCCH at </w:t>
      </w:r>
      <w:r>
        <w:rPr>
          <w:rFonts w:eastAsia="宋体"/>
          <w:lang w:val="en-US" w:eastAsia="zh-CN"/>
        </w:rPr>
        <w:t>the duration of PCell slot</w:t>
      </w:r>
      <w:r>
        <w:rPr>
          <w:rFonts w:eastAsia="宋体" w:hint="eastAsia"/>
          <w:lang w:val="en-US" w:eastAsia="zh-CN"/>
        </w:rPr>
        <w:t>.</w:t>
      </w:r>
    </w:p>
    <w:p w14:paraId="13697A7C" w14:textId="77777777" w:rsidR="008F459C" w:rsidRDefault="00FF223F">
      <w:pPr>
        <w:pStyle w:val="a7"/>
        <w:numPr>
          <w:ilvl w:val="0"/>
          <w:numId w:val="15"/>
        </w:numPr>
        <w:snapToGrid w:val="0"/>
        <w:spacing w:afterLines="50"/>
        <w:rPr>
          <w:rFonts w:eastAsia="宋体"/>
          <w:lang w:val="en-US" w:eastAsia="zh-CN"/>
        </w:rPr>
      </w:pPr>
      <w:r>
        <w:rPr>
          <w:rFonts w:eastAsia="宋体" w:hint="eastAsia"/>
          <w:lang w:val="en-US" w:eastAsia="zh-CN"/>
        </w:rPr>
        <w:t>P</w:t>
      </w:r>
      <w:r>
        <w:rPr>
          <w:rFonts w:eastAsia="宋体"/>
          <w:lang w:val="en-US" w:eastAsia="zh-CN"/>
        </w:rPr>
        <w:t>C</w:t>
      </w:r>
      <w:r>
        <w:rPr>
          <w:rFonts w:eastAsia="宋体" w:hint="eastAsia"/>
          <w:lang w:val="en-US" w:eastAsia="zh-CN"/>
        </w:rPr>
        <w:t xml:space="preserve">ell is </w:t>
      </w:r>
      <w:r>
        <w:rPr>
          <w:rFonts w:eastAsia="宋体"/>
          <w:lang w:val="en-US" w:eastAsia="zh-CN"/>
        </w:rPr>
        <w:t>dynamically</w:t>
      </w:r>
      <w:r>
        <w:rPr>
          <w:rFonts w:eastAsia="宋体" w:hint="eastAsia"/>
          <w:lang w:val="en-US" w:eastAsia="zh-CN"/>
        </w:rPr>
        <w:t xml:space="preserve"> </w:t>
      </w:r>
      <w:r>
        <w:rPr>
          <w:rFonts w:eastAsia="宋体"/>
          <w:lang w:val="en-US" w:eastAsia="zh-CN"/>
        </w:rPr>
        <w:t>indicated</w:t>
      </w:r>
      <w:r>
        <w:rPr>
          <w:rFonts w:eastAsia="宋体" w:hint="eastAsia"/>
          <w:lang w:val="en-US" w:eastAsia="zh-CN"/>
        </w:rPr>
        <w:t xml:space="preserve"> as PUCCH carrier. The first SCell </w:t>
      </w:r>
      <w:r>
        <w:rPr>
          <w:rFonts w:eastAsia="宋体"/>
          <w:lang w:val="en-US" w:eastAsia="zh-CN"/>
        </w:rPr>
        <w:t>slot</w:t>
      </w:r>
      <w:r>
        <w:rPr>
          <w:rFonts w:eastAsia="宋体" w:hint="eastAsia"/>
          <w:lang w:val="en-US" w:eastAsia="zh-CN"/>
        </w:rPr>
        <w:t xml:space="preserve"> is </w:t>
      </w:r>
      <w:r>
        <w:rPr>
          <w:rFonts w:eastAsia="宋体"/>
          <w:lang w:val="en-US" w:eastAsia="zh-CN"/>
        </w:rPr>
        <w:t>also dynamically</w:t>
      </w:r>
      <w:r>
        <w:rPr>
          <w:rFonts w:eastAsia="宋体" w:hint="eastAsia"/>
          <w:lang w:val="en-US" w:eastAsia="zh-CN"/>
        </w:rPr>
        <w:t xml:space="preserve"> </w:t>
      </w:r>
      <w:r>
        <w:rPr>
          <w:rFonts w:eastAsia="宋体"/>
          <w:lang w:val="en-US" w:eastAsia="zh-CN"/>
        </w:rPr>
        <w:t>indicated</w:t>
      </w:r>
      <w:r>
        <w:rPr>
          <w:rFonts w:eastAsia="宋体" w:hint="eastAsia"/>
          <w:lang w:val="en-US" w:eastAsia="zh-CN"/>
        </w:rPr>
        <w:t xml:space="preserve"> as a PUCCH </w:t>
      </w:r>
      <w:r>
        <w:rPr>
          <w:rFonts w:eastAsia="宋体"/>
          <w:lang w:val="en-US" w:eastAsia="zh-CN"/>
        </w:rPr>
        <w:t>slot</w:t>
      </w:r>
      <w:r>
        <w:rPr>
          <w:rFonts w:eastAsia="宋体" w:hint="eastAsia"/>
          <w:lang w:val="en-US" w:eastAsia="zh-CN"/>
        </w:rPr>
        <w:t>. In this way, during the first S</w:t>
      </w:r>
      <w:r>
        <w:rPr>
          <w:rFonts w:eastAsia="宋体"/>
          <w:lang w:val="en-US" w:eastAsia="zh-CN"/>
        </w:rPr>
        <w:t>C</w:t>
      </w:r>
      <w:r>
        <w:rPr>
          <w:rFonts w:eastAsia="宋体" w:hint="eastAsia"/>
          <w:lang w:val="en-US" w:eastAsia="zh-CN"/>
        </w:rPr>
        <w:t>ell slot, both P</w:t>
      </w:r>
      <w:r>
        <w:rPr>
          <w:rFonts w:eastAsia="宋体"/>
          <w:lang w:val="en-US" w:eastAsia="zh-CN"/>
        </w:rPr>
        <w:t>C</w:t>
      </w:r>
      <w:r>
        <w:rPr>
          <w:rFonts w:eastAsia="宋体" w:hint="eastAsia"/>
          <w:lang w:val="en-US" w:eastAsia="zh-CN"/>
        </w:rPr>
        <w:t>ell and S</w:t>
      </w:r>
      <w:r>
        <w:rPr>
          <w:rFonts w:eastAsia="宋体"/>
          <w:lang w:val="en-US" w:eastAsia="zh-CN"/>
        </w:rPr>
        <w:t>C</w:t>
      </w:r>
      <w:r>
        <w:rPr>
          <w:rFonts w:eastAsia="宋体" w:hint="eastAsia"/>
          <w:lang w:val="en-US" w:eastAsia="zh-CN"/>
        </w:rPr>
        <w:t xml:space="preserve">ell are survived as PUCCH carriers for HARQ-ACK PUCCH at </w:t>
      </w:r>
      <w:r>
        <w:rPr>
          <w:rFonts w:eastAsia="宋体"/>
          <w:lang w:val="en-US" w:eastAsia="zh-CN"/>
        </w:rPr>
        <w:t>the duration of PCell slot</w:t>
      </w:r>
      <w:r>
        <w:rPr>
          <w:rFonts w:eastAsia="宋体" w:hint="eastAsia"/>
          <w:lang w:val="en-US" w:eastAsia="zh-CN"/>
        </w:rPr>
        <w:t>.</w:t>
      </w:r>
    </w:p>
    <w:p w14:paraId="508CAC81" w14:textId="77777777" w:rsidR="008F459C" w:rsidRDefault="00FF223F">
      <w:pPr>
        <w:pStyle w:val="a7"/>
        <w:numPr>
          <w:ilvl w:val="0"/>
          <w:numId w:val="15"/>
        </w:numPr>
        <w:snapToGrid w:val="0"/>
        <w:spacing w:afterLines="50"/>
        <w:rPr>
          <w:rFonts w:eastAsia="宋体"/>
          <w:lang w:val="en-US" w:eastAsia="zh-CN"/>
        </w:rPr>
      </w:pPr>
      <w:r>
        <w:rPr>
          <w:rFonts w:eastAsia="宋体" w:hint="eastAsia"/>
          <w:lang w:val="en-US" w:eastAsia="zh-CN"/>
        </w:rPr>
        <w:t>P</w:t>
      </w:r>
      <w:r>
        <w:rPr>
          <w:rFonts w:eastAsia="宋体"/>
          <w:lang w:val="en-US" w:eastAsia="zh-CN"/>
        </w:rPr>
        <w:t>C</w:t>
      </w:r>
      <w:r>
        <w:rPr>
          <w:rFonts w:eastAsia="宋体" w:hint="eastAsia"/>
          <w:lang w:val="en-US" w:eastAsia="zh-CN"/>
        </w:rPr>
        <w:t xml:space="preserve">ell is </w:t>
      </w:r>
      <w:r>
        <w:rPr>
          <w:rFonts w:eastAsia="宋体"/>
          <w:lang w:val="en-US" w:eastAsia="zh-CN"/>
        </w:rPr>
        <w:t>dynamically</w:t>
      </w:r>
      <w:r>
        <w:rPr>
          <w:rFonts w:eastAsia="宋体" w:hint="eastAsia"/>
          <w:lang w:val="en-US" w:eastAsia="zh-CN"/>
        </w:rPr>
        <w:t xml:space="preserve"> </w:t>
      </w:r>
      <w:r>
        <w:rPr>
          <w:rFonts w:eastAsia="宋体"/>
          <w:lang w:val="en-US" w:eastAsia="zh-CN"/>
        </w:rPr>
        <w:t>indicated</w:t>
      </w:r>
      <w:r>
        <w:rPr>
          <w:rFonts w:eastAsia="宋体" w:hint="eastAsia"/>
          <w:lang w:val="en-US" w:eastAsia="zh-CN"/>
        </w:rPr>
        <w:t xml:space="preserve"> as PUCCH carrier. The second SCell slot is </w:t>
      </w:r>
      <w:r>
        <w:rPr>
          <w:rFonts w:eastAsia="宋体"/>
          <w:lang w:val="en-US" w:eastAsia="zh-CN"/>
        </w:rPr>
        <w:t>dynamically</w:t>
      </w:r>
      <w:r>
        <w:rPr>
          <w:rFonts w:eastAsia="宋体" w:hint="eastAsia"/>
          <w:lang w:val="en-US" w:eastAsia="zh-CN"/>
        </w:rPr>
        <w:t xml:space="preserve"> </w:t>
      </w:r>
      <w:r>
        <w:rPr>
          <w:rFonts w:eastAsia="宋体"/>
          <w:lang w:val="en-US" w:eastAsia="zh-CN"/>
        </w:rPr>
        <w:t>indicated</w:t>
      </w:r>
      <w:r>
        <w:rPr>
          <w:rFonts w:eastAsia="宋体" w:hint="eastAsia"/>
          <w:lang w:val="en-US" w:eastAsia="zh-CN"/>
        </w:rPr>
        <w:t xml:space="preserve"> as a PUCCH </w:t>
      </w:r>
      <w:r>
        <w:rPr>
          <w:rFonts w:eastAsia="宋体"/>
          <w:lang w:val="en-US" w:eastAsia="zh-CN"/>
        </w:rPr>
        <w:t>slot</w:t>
      </w:r>
      <w:r>
        <w:rPr>
          <w:rFonts w:eastAsia="宋体" w:hint="eastAsia"/>
          <w:lang w:val="en-US" w:eastAsia="zh-CN"/>
        </w:rPr>
        <w:t>. In this way, during the second Scell slot, both P</w:t>
      </w:r>
      <w:r>
        <w:rPr>
          <w:rFonts w:eastAsia="宋体"/>
          <w:lang w:val="en-US" w:eastAsia="zh-CN"/>
        </w:rPr>
        <w:t>C</w:t>
      </w:r>
      <w:r>
        <w:rPr>
          <w:rFonts w:eastAsia="宋体" w:hint="eastAsia"/>
          <w:lang w:val="en-US" w:eastAsia="zh-CN"/>
        </w:rPr>
        <w:t>ell and S</w:t>
      </w:r>
      <w:r>
        <w:rPr>
          <w:rFonts w:eastAsia="宋体"/>
          <w:lang w:val="en-US" w:eastAsia="zh-CN"/>
        </w:rPr>
        <w:t>C</w:t>
      </w:r>
      <w:r>
        <w:rPr>
          <w:rFonts w:eastAsia="宋体" w:hint="eastAsia"/>
          <w:lang w:val="en-US" w:eastAsia="zh-CN"/>
        </w:rPr>
        <w:t xml:space="preserve">ell are survived as PUCCH carriers for HARQ-ACK PUCCH at </w:t>
      </w:r>
      <w:r>
        <w:rPr>
          <w:rFonts w:eastAsia="宋体"/>
          <w:lang w:val="en-US" w:eastAsia="zh-CN"/>
        </w:rPr>
        <w:t>the duration of PCell slot</w:t>
      </w:r>
      <w:r>
        <w:rPr>
          <w:rFonts w:eastAsia="宋体" w:hint="eastAsia"/>
          <w:lang w:val="en-US" w:eastAsia="zh-CN"/>
        </w:rPr>
        <w:t>.</w:t>
      </w:r>
    </w:p>
    <w:p w14:paraId="3FC2B950" w14:textId="77777777" w:rsidR="008F459C" w:rsidRDefault="00FF223F">
      <w:pPr>
        <w:pStyle w:val="a7"/>
        <w:numPr>
          <w:ilvl w:val="0"/>
          <w:numId w:val="15"/>
        </w:numPr>
        <w:snapToGrid w:val="0"/>
        <w:spacing w:afterLines="50"/>
        <w:rPr>
          <w:rFonts w:eastAsia="宋体"/>
          <w:lang w:val="en-US" w:eastAsia="zh-CN"/>
        </w:rPr>
      </w:pPr>
      <w:r>
        <w:rPr>
          <w:rFonts w:eastAsia="宋体"/>
          <w:lang w:val="en-US" w:eastAsia="zh-CN"/>
        </w:rPr>
        <w:t xml:space="preserve">If </w:t>
      </w:r>
      <w:r>
        <w:rPr>
          <w:rFonts w:eastAsia="宋体" w:hint="eastAsia"/>
          <w:lang w:val="en-US" w:eastAsia="zh-CN"/>
        </w:rPr>
        <w:t>S</w:t>
      </w:r>
      <w:r>
        <w:rPr>
          <w:rFonts w:eastAsia="宋体"/>
          <w:lang w:val="en-US" w:eastAsia="zh-CN"/>
        </w:rPr>
        <w:t>R/CSI in configured to be transmitted in PCell in a time, but SC</w:t>
      </w:r>
      <w:r>
        <w:rPr>
          <w:rFonts w:eastAsia="宋体" w:hint="eastAsia"/>
          <w:lang w:val="en-US" w:eastAsia="zh-CN"/>
        </w:rPr>
        <w:t xml:space="preserve">ell is </w:t>
      </w:r>
      <w:r>
        <w:rPr>
          <w:rFonts w:eastAsia="宋体"/>
          <w:lang w:val="en-US" w:eastAsia="zh-CN"/>
        </w:rPr>
        <w:t>dynamically</w:t>
      </w:r>
      <w:r>
        <w:rPr>
          <w:rFonts w:eastAsia="宋体" w:hint="eastAsia"/>
          <w:lang w:val="en-US" w:eastAsia="zh-CN"/>
        </w:rPr>
        <w:t xml:space="preserve"> </w:t>
      </w:r>
      <w:r>
        <w:rPr>
          <w:rFonts w:eastAsia="宋体"/>
          <w:lang w:val="en-US" w:eastAsia="zh-CN"/>
        </w:rPr>
        <w:t>indicated</w:t>
      </w:r>
      <w:r>
        <w:rPr>
          <w:rFonts w:eastAsia="宋体" w:hint="eastAsia"/>
          <w:lang w:val="en-US" w:eastAsia="zh-CN"/>
        </w:rPr>
        <w:t xml:space="preserve"> as </w:t>
      </w:r>
      <w:r>
        <w:rPr>
          <w:rFonts w:eastAsia="宋体"/>
          <w:lang w:val="en-US" w:eastAsia="zh-CN"/>
        </w:rPr>
        <w:t xml:space="preserve">the </w:t>
      </w:r>
      <w:r>
        <w:rPr>
          <w:rFonts w:eastAsia="宋体" w:hint="eastAsia"/>
          <w:lang w:val="en-US" w:eastAsia="zh-CN"/>
        </w:rPr>
        <w:t>PUCCH carrier</w:t>
      </w:r>
      <w:r>
        <w:rPr>
          <w:rFonts w:eastAsia="宋体"/>
          <w:lang w:val="en-US" w:eastAsia="zh-CN"/>
        </w:rPr>
        <w:t xml:space="preserve">. The consequence is </w:t>
      </w:r>
      <w:r>
        <w:rPr>
          <w:rFonts w:eastAsia="宋体" w:hint="eastAsia"/>
          <w:lang w:val="en-US" w:eastAsia="zh-CN"/>
        </w:rPr>
        <w:t xml:space="preserve">after the PUCCH carrier is dynamically indicated, </w:t>
      </w:r>
      <w:r>
        <w:rPr>
          <w:rFonts w:eastAsia="宋体"/>
          <w:lang w:val="en-US" w:eastAsia="zh-CN"/>
        </w:rPr>
        <w:t>both PCell and SCell are survived as PUCCH carriers for SR/CSI and HARQ-ACK respectively.</w:t>
      </w:r>
    </w:p>
    <w:p w14:paraId="2C4C13D8" w14:textId="77777777" w:rsidR="008F459C" w:rsidRDefault="00FF223F">
      <w:pPr>
        <w:pStyle w:val="a7"/>
        <w:snapToGrid w:val="0"/>
        <w:spacing w:afterLines="50"/>
        <w:rPr>
          <w:rFonts w:eastAsia="宋体"/>
          <w:lang w:val="en-US" w:eastAsia="zh-CN"/>
        </w:rPr>
      </w:pPr>
      <w:r>
        <w:rPr>
          <w:rFonts w:eastAsia="宋体"/>
          <w:lang w:val="en-US" w:eastAsia="zh-CN"/>
        </w:rPr>
        <w:t>Alt.3 itself doesn’t deny Alt.1 and Alt.2, it just try to solve the issue of SR/CSI only transmitted on the PCell.</w:t>
      </w:r>
    </w:p>
    <w:p w14:paraId="7DA220E1" w14:textId="77777777" w:rsidR="008F459C" w:rsidRDefault="00FF223F">
      <w:pPr>
        <w:pStyle w:val="a7"/>
        <w:snapToGrid w:val="0"/>
        <w:spacing w:afterLines="50"/>
        <w:rPr>
          <w:rFonts w:eastAsia="宋体"/>
          <w:i/>
          <w:iCs/>
          <w:lang w:val="en-US" w:eastAsia="zh-CN"/>
        </w:rPr>
      </w:pPr>
      <w:r>
        <w:rPr>
          <w:rFonts w:eastAsia="宋体" w:hint="eastAsia"/>
          <w:b/>
          <w:bCs/>
          <w:i/>
          <w:iCs/>
          <w:lang w:val="en-US" w:eastAsia="zh-CN"/>
        </w:rPr>
        <w:t>Proposal 1</w:t>
      </w:r>
      <w:r>
        <w:rPr>
          <w:rFonts w:eastAsia="宋体"/>
          <w:b/>
          <w:bCs/>
          <w:i/>
          <w:iCs/>
          <w:lang w:val="en-US" w:eastAsia="zh-CN"/>
        </w:rPr>
        <w:t>2</w:t>
      </w:r>
      <w:r>
        <w:rPr>
          <w:rFonts w:eastAsia="宋体" w:hint="eastAsia"/>
          <w:b/>
          <w:bCs/>
          <w:i/>
          <w:iCs/>
          <w:lang w:val="en-US" w:eastAsia="zh-CN"/>
        </w:rPr>
        <w:t xml:space="preserve">: </w:t>
      </w:r>
      <w:r>
        <w:rPr>
          <w:i/>
          <w:iCs/>
        </w:rPr>
        <w:t>For PUCCH carrier switching based on dynamic indication, for the case of PCell PUCCH slot length longer</w:t>
      </w:r>
      <w:r>
        <w:rPr>
          <w:rFonts w:eastAsia="宋体"/>
          <w:i/>
          <w:iCs/>
          <w:lang w:val="en-US" w:eastAsia="zh-CN"/>
        </w:rPr>
        <w:t xml:space="preserve"> </w:t>
      </w:r>
      <w:r>
        <w:rPr>
          <w:i/>
          <w:iCs/>
        </w:rPr>
        <w:t>than that of the dynamically indicated PUCCH cell slot</w:t>
      </w:r>
      <w:r>
        <w:rPr>
          <w:rFonts w:eastAsia="宋体" w:hint="eastAsia"/>
          <w:i/>
          <w:iCs/>
          <w:lang w:val="en-US" w:eastAsia="zh-CN"/>
        </w:rPr>
        <w:t>,</w:t>
      </w:r>
    </w:p>
    <w:p w14:paraId="4FD448A8" w14:textId="77777777" w:rsidR="008F459C" w:rsidRDefault="00FF223F">
      <w:pPr>
        <w:pStyle w:val="a7"/>
        <w:numPr>
          <w:ilvl w:val="0"/>
          <w:numId w:val="16"/>
        </w:numPr>
        <w:snapToGrid w:val="0"/>
        <w:spacing w:afterLines="50"/>
        <w:rPr>
          <w:rFonts w:eastAsia="宋体"/>
          <w:i/>
          <w:iCs/>
          <w:lang w:val="en-US" w:eastAsia="zh-CN"/>
        </w:rPr>
      </w:pPr>
      <w:r>
        <w:rPr>
          <w:rFonts w:eastAsia="宋体" w:hint="eastAsia"/>
          <w:i/>
          <w:iCs/>
          <w:lang w:val="en-US" w:eastAsia="zh-CN"/>
        </w:rPr>
        <w:t xml:space="preserve">Alt. 3: UE expects that for supporting dynamic PUCCH carrier switching, PUCCH (including CSI, SR, HARQ-ACK, etc.) is always transmitted on one carrier at </w:t>
      </w:r>
      <w:r>
        <w:rPr>
          <w:rFonts w:eastAsia="宋体"/>
          <w:i/>
          <w:iCs/>
          <w:lang w:val="en-US" w:eastAsia="zh-CN"/>
        </w:rPr>
        <w:t>the duration of PCell slot</w:t>
      </w:r>
      <w:r>
        <w:rPr>
          <w:rFonts w:eastAsia="宋体" w:hint="eastAsia"/>
          <w:i/>
          <w:iCs/>
          <w:lang w:val="en-US" w:eastAsia="zh-CN"/>
        </w:rPr>
        <w:t>.</w:t>
      </w:r>
    </w:p>
    <w:p w14:paraId="1DF424AF" w14:textId="77777777" w:rsidR="008F459C" w:rsidRDefault="008F459C">
      <w:pPr>
        <w:pStyle w:val="a7"/>
        <w:snapToGrid w:val="0"/>
        <w:spacing w:afterLines="50"/>
        <w:rPr>
          <w:rFonts w:eastAsia="宋体"/>
          <w:lang w:val="en-US" w:eastAsia="zh-CN"/>
        </w:rPr>
      </w:pPr>
    </w:p>
    <w:p w14:paraId="3A300446" w14:textId="77777777" w:rsidR="008F459C" w:rsidRDefault="00FF223F">
      <w:pPr>
        <w:pStyle w:val="a7"/>
        <w:snapToGrid w:val="0"/>
        <w:spacing w:afterLines="50"/>
        <w:rPr>
          <w:rFonts w:eastAsia="宋体"/>
          <w:b/>
          <w:bCs/>
          <w:lang w:val="en-US" w:eastAsia="zh-CN"/>
        </w:rPr>
      </w:pPr>
      <w:r>
        <w:rPr>
          <w:rFonts w:eastAsia="宋体" w:hint="eastAsia"/>
          <w:b/>
          <w:bCs/>
          <w:lang w:val="en-US" w:eastAsia="zh-CN"/>
        </w:rPr>
        <w:t xml:space="preserve">Case 2: PUCCH slot on PCell is </w:t>
      </w:r>
      <w:r>
        <w:rPr>
          <w:rFonts w:eastAsia="宋体"/>
          <w:b/>
          <w:bCs/>
          <w:lang w:val="en-US" w:eastAsia="zh-CN"/>
        </w:rPr>
        <w:t>shorter</w:t>
      </w:r>
      <w:r>
        <w:rPr>
          <w:rFonts w:eastAsia="宋体" w:hint="eastAsia"/>
          <w:b/>
          <w:bCs/>
          <w:lang w:val="en-US" w:eastAsia="zh-CN"/>
        </w:rPr>
        <w:t xml:space="preserve"> than PUCCH slot on dynamically indicated PUCCH cell in Figure 9.</w:t>
      </w:r>
    </w:p>
    <w:p w14:paraId="5F20BBD5" w14:textId="77777777" w:rsidR="008F459C" w:rsidRDefault="00FF223F">
      <w:pPr>
        <w:pStyle w:val="a7"/>
        <w:snapToGrid w:val="0"/>
        <w:spacing w:afterLines="50"/>
        <w:rPr>
          <w:rFonts w:eastAsia="宋体"/>
          <w:lang w:val="en-US" w:eastAsia="zh-CN"/>
        </w:rPr>
      </w:pPr>
      <w:r>
        <w:rPr>
          <w:rFonts w:eastAsia="宋体" w:hint="eastAsia"/>
          <w:lang w:val="en-US" w:eastAsia="zh-CN"/>
        </w:rPr>
        <w:t xml:space="preserve">The PCell PUCCH slot length </w:t>
      </w:r>
      <w:r>
        <w:rPr>
          <w:rFonts w:eastAsia="宋体"/>
          <w:lang w:val="en-US" w:eastAsia="zh-CN"/>
        </w:rPr>
        <w:t>is</w:t>
      </w:r>
      <w:r>
        <w:rPr>
          <w:rFonts w:eastAsia="宋体" w:hint="eastAsia"/>
          <w:lang w:val="en-US" w:eastAsia="zh-CN"/>
        </w:rPr>
        <w:t xml:space="preserve"> shorter than </w:t>
      </w:r>
      <w:r>
        <w:rPr>
          <w:rFonts w:eastAsia="宋体"/>
          <w:lang w:val="en-US" w:eastAsia="zh-CN"/>
        </w:rPr>
        <w:t xml:space="preserve">that of </w:t>
      </w:r>
      <w:r>
        <w:rPr>
          <w:rFonts w:eastAsia="宋体" w:hint="eastAsia"/>
          <w:lang w:val="en-US" w:eastAsia="zh-CN"/>
        </w:rPr>
        <w:t xml:space="preserve">the dynamically indicated PUCCH cell slot, as shown in the Figure 9 below: </w:t>
      </w:r>
    </w:p>
    <w:p w14:paraId="05D2C262" w14:textId="77777777" w:rsidR="008F459C" w:rsidRDefault="00FF223F">
      <w:pPr>
        <w:pStyle w:val="a7"/>
        <w:numPr>
          <w:ilvl w:val="255"/>
          <w:numId w:val="0"/>
        </w:numPr>
        <w:snapToGrid w:val="0"/>
        <w:spacing w:afterLines="50"/>
        <w:ind w:leftChars="200" w:left="400"/>
        <w:jc w:val="center"/>
        <w:rPr>
          <w:lang w:val="en-US" w:eastAsia="zh-CN"/>
        </w:rPr>
      </w:pPr>
      <w:r>
        <w:rPr>
          <w:noProof/>
          <w:lang w:val="en-US" w:eastAsia="zh-CN"/>
        </w:rPr>
        <w:drawing>
          <wp:inline distT="0" distB="0" distL="0" distR="0" wp14:anchorId="019DD963" wp14:editId="1FA95E5E">
            <wp:extent cx="3359785" cy="1057275"/>
            <wp:effectExtent l="0" t="0" r="8255"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3359785" cy="1057275"/>
                    </a:xfrm>
                    <a:prstGeom prst="rect">
                      <a:avLst/>
                    </a:prstGeom>
                    <a:noFill/>
                  </pic:spPr>
                </pic:pic>
              </a:graphicData>
            </a:graphic>
          </wp:inline>
        </w:drawing>
      </w:r>
    </w:p>
    <w:p w14:paraId="0177E194" w14:textId="45D5F54E" w:rsidR="008F459C" w:rsidRDefault="00FF223F">
      <w:pPr>
        <w:pStyle w:val="a7"/>
        <w:numPr>
          <w:ilvl w:val="255"/>
          <w:numId w:val="0"/>
        </w:numPr>
        <w:snapToGrid w:val="0"/>
        <w:spacing w:afterLines="50"/>
        <w:ind w:leftChars="200" w:left="400"/>
        <w:jc w:val="center"/>
        <w:rPr>
          <w:rFonts w:eastAsia="宋体"/>
          <w:lang w:val="en-US" w:eastAsia="zh-CN"/>
        </w:rPr>
      </w:pPr>
      <w:r>
        <w:rPr>
          <w:rFonts w:eastAsia="宋体" w:hint="eastAsia"/>
          <w:lang w:val="en-US" w:eastAsia="zh-CN"/>
        </w:rPr>
        <w:t>Figure 9</w:t>
      </w:r>
      <w:r w:rsidR="000B3BB4" w:rsidRPr="000B3BB4">
        <w:rPr>
          <w:rFonts w:eastAsia="宋体" w:hint="eastAsia"/>
          <w:b/>
          <w:bCs/>
          <w:lang w:val="en-US" w:eastAsia="zh-CN"/>
        </w:rPr>
        <w:t xml:space="preserve"> </w:t>
      </w:r>
      <w:r w:rsidR="000B3BB4" w:rsidRPr="000B3BB4">
        <w:rPr>
          <w:rFonts w:eastAsia="宋体" w:hint="eastAsia"/>
          <w:bCs/>
          <w:lang w:val="en-US" w:eastAsia="zh-CN"/>
        </w:rPr>
        <w:t xml:space="preserve">PUCCH slot on PCell </w:t>
      </w:r>
      <w:r w:rsidR="000B3BB4" w:rsidRPr="000B3BB4">
        <w:rPr>
          <w:rFonts w:eastAsia="宋体"/>
          <w:bCs/>
          <w:lang w:val="en-US" w:eastAsia="zh-CN"/>
        </w:rPr>
        <w:t>shorter</w:t>
      </w:r>
      <w:r w:rsidR="000B3BB4" w:rsidRPr="000B3BB4">
        <w:rPr>
          <w:rFonts w:eastAsia="宋体" w:hint="eastAsia"/>
          <w:bCs/>
          <w:lang w:val="en-US" w:eastAsia="zh-CN"/>
        </w:rPr>
        <w:t xml:space="preserve"> than PUCCH slot on dynamically indicated PUCCH cell</w:t>
      </w:r>
    </w:p>
    <w:p w14:paraId="6F15922D" w14:textId="77777777" w:rsidR="008F459C" w:rsidRDefault="00FF223F">
      <w:pPr>
        <w:pStyle w:val="a7"/>
        <w:snapToGrid w:val="0"/>
        <w:spacing w:afterLines="50"/>
        <w:rPr>
          <w:rFonts w:eastAsia="宋体"/>
          <w:lang w:val="en-US" w:eastAsia="zh-CN"/>
        </w:rPr>
      </w:pPr>
      <w:r>
        <w:rPr>
          <w:rFonts w:eastAsia="宋体" w:hint="eastAsia"/>
          <w:lang w:val="en-US" w:eastAsia="zh-CN"/>
        </w:rPr>
        <w:t>So, there could be UCI on PCell in two slots (k &amp; k+1) overlapping with the single indicated PUCCH cell. The options here are (</w:t>
      </w:r>
      <w:proofErr w:type="spellStart"/>
      <w:r>
        <w:rPr>
          <w:rFonts w:eastAsia="宋体" w:hint="eastAsia"/>
          <w:lang w:val="en-US" w:eastAsia="zh-CN"/>
        </w:rPr>
        <w:t>i</w:t>
      </w:r>
      <w:proofErr w:type="spellEnd"/>
      <w:r>
        <w:rPr>
          <w:rFonts w:eastAsia="宋体" w:hint="eastAsia"/>
          <w:lang w:val="en-US" w:eastAsia="zh-CN"/>
        </w:rPr>
        <w:t xml:space="preserve">) to only support UCI from </w:t>
      </w:r>
      <w:r>
        <w:rPr>
          <w:rFonts w:eastAsia="宋体"/>
          <w:lang w:val="en-US" w:eastAsia="zh-CN"/>
        </w:rPr>
        <w:t xml:space="preserve">one of </w:t>
      </w:r>
      <w:r>
        <w:rPr>
          <w:rFonts w:eastAsia="宋体" w:hint="eastAsia"/>
          <w:lang w:val="en-US" w:eastAsia="zh-CN"/>
        </w:rPr>
        <w:t xml:space="preserve">slot k or </w:t>
      </w:r>
      <w:r>
        <w:rPr>
          <w:rFonts w:eastAsia="宋体"/>
          <w:lang w:val="en-US" w:eastAsia="zh-CN"/>
        </w:rPr>
        <w:t xml:space="preserve">slot </w:t>
      </w:r>
      <w:r>
        <w:rPr>
          <w:rFonts w:eastAsia="宋体" w:hint="eastAsia"/>
          <w:lang w:val="en-US" w:eastAsia="zh-CN"/>
        </w:rPr>
        <w:t xml:space="preserve">k+1 or </w:t>
      </w:r>
      <w:r>
        <w:rPr>
          <w:rFonts w:eastAsia="宋体"/>
          <w:lang w:val="en-US" w:eastAsia="zh-CN"/>
        </w:rPr>
        <w:t xml:space="preserve">(ii) to </w:t>
      </w:r>
      <w:r>
        <w:rPr>
          <w:rFonts w:eastAsia="宋体" w:hint="eastAsia"/>
          <w:lang w:val="en-US" w:eastAsia="zh-CN"/>
        </w:rPr>
        <w:t xml:space="preserve">support both, and the UCI </w:t>
      </w:r>
      <w:r>
        <w:rPr>
          <w:rFonts w:eastAsia="宋体"/>
          <w:lang w:val="en-US" w:eastAsia="zh-CN"/>
        </w:rPr>
        <w:t xml:space="preserve">are </w:t>
      </w:r>
      <w:r>
        <w:rPr>
          <w:rFonts w:eastAsia="宋体" w:hint="eastAsia"/>
          <w:lang w:val="en-US" w:eastAsia="zh-CN"/>
        </w:rPr>
        <w:t>all together multiplex</w:t>
      </w:r>
      <w:r>
        <w:rPr>
          <w:rFonts w:eastAsia="宋体"/>
          <w:lang w:val="en-US" w:eastAsia="zh-CN"/>
        </w:rPr>
        <w:t>ed</w:t>
      </w:r>
      <w:r>
        <w:rPr>
          <w:rFonts w:eastAsia="宋体" w:hint="eastAsia"/>
          <w:lang w:val="en-US" w:eastAsia="zh-CN"/>
        </w:rPr>
        <w:t xml:space="preserve"> on the SCell. There could be different options defined below.</w:t>
      </w:r>
    </w:p>
    <w:tbl>
      <w:tblPr>
        <w:tblStyle w:val="af2"/>
        <w:tblW w:w="0" w:type="auto"/>
        <w:tblLook w:val="04A0" w:firstRow="1" w:lastRow="0" w:firstColumn="1" w:lastColumn="0" w:noHBand="0" w:noVBand="1"/>
      </w:tblPr>
      <w:tblGrid>
        <w:gridCol w:w="9345"/>
      </w:tblGrid>
      <w:tr w:rsidR="008F459C" w14:paraId="4E1B1AA5" w14:textId="77777777">
        <w:tc>
          <w:tcPr>
            <w:tcW w:w="9571" w:type="dxa"/>
          </w:tcPr>
          <w:p w14:paraId="2995B705" w14:textId="77777777" w:rsidR="008F459C" w:rsidRDefault="00FF223F">
            <w:pPr>
              <w:spacing w:after="0"/>
            </w:pPr>
            <w:r>
              <w:rPr>
                <w:highlight w:val="yellow"/>
              </w:rPr>
              <w:t>Question 6.5.4</w:t>
            </w:r>
            <w:r>
              <w:t xml:space="preserve">: For PUCCH carrier switching based on dynamic indication, for the case of PCell PUCCH slot length to be shorter than the dynamically indicated PUCCH cell slot,  </w:t>
            </w:r>
          </w:p>
          <w:p w14:paraId="6F9B04C5" w14:textId="77777777" w:rsidR="008F459C" w:rsidRDefault="00FF223F">
            <w:pPr>
              <w:pStyle w:val="afb"/>
              <w:numPr>
                <w:ilvl w:val="0"/>
                <w:numId w:val="14"/>
              </w:numPr>
              <w:spacing w:after="160" w:line="259" w:lineRule="auto"/>
              <w:ind w:firstLine="400"/>
            </w:pPr>
            <w:r>
              <w:lastRenderedPageBreak/>
              <w:t xml:space="preserve">Alt. 1: the UE does not expect UCI from more than one PCell PUCCH slot to be overlapping with a single dynamically indicated PUCCH cell slot </w:t>
            </w:r>
          </w:p>
          <w:p w14:paraId="2912DE1F" w14:textId="77777777" w:rsidR="008F459C" w:rsidRDefault="00FF223F">
            <w:pPr>
              <w:pStyle w:val="afb"/>
              <w:numPr>
                <w:ilvl w:val="1"/>
                <w:numId w:val="14"/>
              </w:numPr>
              <w:spacing w:after="160" w:line="259" w:lineRule="auto"/>
              <w:ind w:firstLine="400"/>
              <w:rPr>
                <w:i/>
                <w:iCs/>
              </w:rPr>
            </w:pPr>
            <w:r>
              <w:rPr>
                <w:i/>
                <w:iCs/>
              </w:rPr>
              <w:t>Note: in the figure above, only either UCI1 or UCI2 can be present and if applicable can be multiplexed on slot m together with UCI3</w:t>
            </w:r>
          </w:p>
          <w:p w14:paraId="53E01C1C" w14:textId="77777777" w:rsidR="008F459C" w:rsidRDefault="00FF223F">
            <w:pPr>
              <w:pStyle w:val="afb"/>
              <w:numPr>
                <w:ilvl w:val="0"/>
                <w:numId w:val="14"/>
              </w:numPr>
              <w:spacing w:after="160" w:line="259" w:lineRule="auto"/>
              <w:ind w:firstLine="400"/>
            </w:pPr>
            <w:r>
              <w:t xml:space="preserve">Alt. 2: there can be the UCI from more than one PCell PUCCH slot to be overlapping with a single dynamically indicated PUCCH cell slot </w:t>
            </w:r>
          </w:p>
          <w:p w14:paraId="57A337A3" w14:textId="77777777" w:rsidR="008F459C" w:rsidRDefault="00FF223F">
            <w:pPr>
              <w:pStyle w:val="afb"/>
              <w:numPr>
                <w:ilvl w:val="1"/>
                <w:numId w:val="14"/>
              </w:numPr>
              <w:spacing w:after="160" w:line="259" w:lineRule="auto"/>
              <w:ind w:firstLine="400"/>
            </w:pPr>
            <w:r>
              <w:rPr>
                <w:i/>
                <w:iCs/>
              </w:rPr>
              <w:t>Note: in the figure above, applicable UCI1 and UCI2 can be multiplexed on slot m together with UCI3</w:t>
            </w:r>
          </w:p>
          <w:p w14:paraId="2B9A3D69" w14:textId="77777777" w:rsidR="008F459C" w:rsidRDefault="00FF223F">
            <w:pPr>
              <w:pStyle w:val="afb"/>
              <w:numPr>
                <w:ilvl w:val="0"/>
                <w:numId w:val="14"/>
              </w:numPr>
              <w:spacing w:after="160" w:line="259" w:lineRule="auto"/>
              <w:ind w:firstLine="400"/>
            </w:pPr>
            <w:r>
              <w:t>Alt. 3: other</w:t>
            </w:r>
          </w:p>
          <w:p w14:paraId="5732ACC6" w14:textId="77777777" w:rsidR="008F459C" w:rsidRDefault="008F459C"/>
        </w:tc>
      </w:tr>
    </w:tbl>
    <w:p w14:paraId="00DA094E" w14:textId="77777777" w:rsidR="008F459C" w:rsidRDefault="008F459C">
      <w:pPr>
        <w:pStyle w:val="a7"/>
        <w:snapToGrid w:val="0"/>
        <w:spacing w:afterLines="50"/>
      </w:pPr>
    </w:p>
    <w:p w14:paraId="47A3B540" w14:textId="77777777" w:rsidR="008F459C" w:rsidRDefault="00FF223F">
      <w:pPr>
        <w:pStyle w:val="a7"/>
        <w:snapToGrid w:val="0"/>
        <w:spacing w:afterLines="50"/>
        <w:rPr>
          <w:lang w:val="en-US" w:eastAsia="zh-CN"/>
        </w:rPr>
      </w:pPr>
      <w:r>
        <w:t>The same issue with case 1 also exists in case 2, so we apply the similar proposal for case 2.</w:t>
      </w:r>
    </w:p>
    <w:p w14:paraId="6E6D2FC4" w14:textId="77777777" w:rsidR="008F459C" w:rsidRDefault="00FF223F">
      <w:pPr>
        <w:pStyle w:val="a7"/>
        <w:snapToGrid w:val="0"/>
        <w:spacing w:afterLines="50"/>
        <w:rPr>
          <w:rFonts w:eastAsia="宋体"/>
          <w:i/>
          <w:iCs/>
          <w:lang w:val="en-US" w:eastAsia="zh-CN"/>
        </w:rPr>
      </w:pPr>
      <w:r>
        <w:rPr>
          <w:rFonts w:eastAsia="宋体" w:hint="eastAsia"/>
          <w:b/>
          <w:bCs/>
          <w:i/>
          <w:iCs/>
          <w:lang w:val="en-US" w:eastAsia="zh-CN"/>
        </w:rPr>
        <w:t>Proposal 1</w:t>
      </w:r>
      <w:r>
        <w:rPr>
          <w:rFonts w:eastAsia="宋体"/>
          <w:b/>
          <w:bCs/>
          <w:i/>
          <w:iCs/>
          <w:lang w:val="en-US" w:eastAsia="zh-CN"/>
        </w:rPr>
        <w:t>3</w:t>
      </w:r>
      <w:r>
        <w:rPr>
          <w:rFonts w:eastAsia="宋体" w:hint="eastAsia"/>
          <w:b/>
          <w:bCs/>
          <w:i/>
          <w:iCs/>
          <w:lang w:val="en-US" w:eastAsia="zh-CN"/>
        </w:rPr>
        <w:t xml:space="preserve">: </w:t>
      </w:r>
      <w:r>
        <w:rPr>
          <w:i/>
          <w:iCs/>
        </w:rPr>
        <w:t xml:space="preserve">For PUCCH carrier switching based on dynamic indication, for the case of PCell PUCCH slot length </w:t>
      </w:r>
      <w:r>
        <w:rPr>
          <w:rFonts w:eastAsia="宋体" w:hint="eastAsia"/>
          <w:i/>
          <w:iCs/>
          <w:lang w:val="en-US" w:eastAsia="zh-CN"/>
        </w:rPr>
        <w:t>shorter</w:t>
      </w:r>
      <w:r>
        <w:rPr>
          <w:rFonts w:eastAsia="宋体"/>
          <w:i/>
          <w:iCs/>
          <w:lang w:val="en-US" w:eastAsia="zh-CN"/>
        </w:rPr>
        <w:t xml:space="preserve"> </w:t>
      </w:r>
      <w:r>
        <w:rPr>
          <w:i/>
          <w:iCs/>
        </w:rPr>
        <w:t>than that of the dynamically indicated PUCCH cell slot</w:t>
      </w:r>
      <w:r>
        <w:rPr>
          <w:rFonts w:eastAsia="宋体" w:hint="eastAsia"/>
          <w:i/>
          <w:iCs/>
          <w:lang w:val="en-US" w:eastAsia="zh-CN"/>
        </w:rPr>
        <w:t>,</w:t>
      </w:r>
    </w:p>
    <w:p w14:paraId="6DCE5D7F" w14:textId="77777777" w:rsidR="008F459C" w:rsidRDefault="00FF223F">
      <w:pPr>
        <w:pStyle w:val="a7"/>
        <w:numPr>
          <w:ilvl w:val="0"/>
          <w:numId w:val="16"/>
        </w:numPr>
        <w:snapToGrid w:val="0"/>
        <w:spacing w:afterLines="50"/>
        <w:rPr>
          <w:rFonts w:eastAsia="宋体"/>
          <w:i/>
          <w:iCs/>
          <w:lang w:val="en-US" w:eastAsia="zh-CN"/>
        </w:rPr>
      </w:pPr>
      <w:r>
        <w:rPr>
          <w:rFonts w:eastAsia="宋体" w:hint="eastAsia"/>
          <w:i/>
          <w:iCs/>
          <w:lang w:val="en-US" w:eastAsia="zh-CN"/>
        </w:rPr>
        <w:t xml:space="preserve">Alt. 3: UE expects that for supporting dynamic PUCCH carrier switching, PUCCH (including CSI, SR, HARQ-ACK, etc.) is always transmitted on one carrier at </w:t>
      </w:r>
      <w:r>
        <w:rPr>
          <w:rFonts w:eastAsia="宋体"/>
          <w:i/>
          <w:iCs/>
          <w:lang w:val="en-US" w:eastAsia="zh-CN"/>
        </w:rPr>
        <w:t>the duration of indicated PUCCH cell slot</w:t>
      </w:r>
      <w:r>
        <w:rPr>
          <w:rFonts w:eastAsia="宋体" w:hint="eastAsia"/>
          <w:i/>
          <w:iCs/>
          <w:lang w:val="en-US" w:eastAsia="zh-CN"/>
        </w:rPr>
        <w:t>.</w:t>
      </w:r>
    </w:p>
    <w:p w14:paraId="20E5D58A" w14:textId="77777777" w:rsidR="008F459C" w:rsidRDefault="00FF223F">
      <w:pPr>
        <w:pStyle w:val="4"/>
        <w:rPr>
          <w:rFonts w:eastAsia="宋体"/>
          <w:sz w:val="20"/>
          <w:szCs w:val="20"/>
          <w:lang w:val="en-US" w:eastAsia="zh-CN"/>
        </w:rPr>
      </w:pPr>
      <w:r>
        <w:rPr>
          <w:rFonts w:eastAsia="宋体" w:hint="eastAsia"/>
          <w:sz w:val="20"/>
          <w:szCs w:val="20"/>
          <w:lang w:val="en-US" w:eastAsia="zh-CN"/>
        </w:rPr>
        <w:t>6.2.2 Different PUCCH slot length handling for semi-static PUCCH carrier switching:</w:t>
      </w:r>
    </w:p>
    <w:p w14:paraId="2C3DC11D" w14:textId="77777777" w:rsidR="008F459C" w:rsidRDefault="00FF223F">
      <w:pPr>
        <w:pStyle w:val="a7"/>
        <w:snapToGrid w:val="0"/>
        <w:spacing w:afterLines="50"/>
      </w:pPr>
      <w:r>
        <w:rPr>
          <w:rFonts w:eastAsia="宋体" w:hint="eastAsia"/>
          <w:lang w:val="en-US" w:eastAsia="zh-CN"/>
        </w:rPr>
        <w:t>T</w:t>
      </w:r>
      <w:r>
        <w:rPr>
          <w:rFonts w:hint="eastAsia"/>
        </w:rPr>
        <w:t xml:space="preserve">his </w:t>
      </w:r>
      <w:r>
        <w:t xml:space="preserve">issue </w:t>
      </w:r>
      <w:r>
        <w:rPr>
          <w:rFonts w:hint="eastAsia"/>
        </w:rPr>
        <w:t xml:space="preserve">includes the mixed SCS handling but may be more generic, as based on the PUCCH </w:t>
      </w:r>
      <w:proofErr w:type="spellStart"/>
      <w:proofErr w:type="gramStart"/>
      <w:r>
        <w:rPr>
          <w:rFonts w:hint="eastAsia"/>
        </w:rPr>
        <w:t>config</w:t>
      </w:r>
      <w:proofErr w:type="spellEnd"/>
      <w:r>
        <w:t>.,</w:t>
      </w:r>
      <w:proofErr w:type="gramEnd"/>
      <w:r>
        <w:rPr>
          <w:rFonts w:hint="eastAsia"/>
        </w:rPr>
        <w:t xml:space="preserve"> there could be a mixture of sub-slot and slot-based PUCCH operation of different carriers for the same PHY priority. E.g. having a combination of 15kHz slot-based PUCCH on PCell / reference cell (e.g. PCell) and 30kHz 7symbols sub-slot based PUCCH on the target PUCCH cell would lead to the same PUCCH slot length, even though the SCS of the different PUCCH cells would be different. </w:t>
      </w:r>
    </w:p>
    <w:p w14:paraId="58262EEE" w14:textId="77777777" w:rsidR="008F459C" w:rsidRDefault="00FF223F">
      <w:pPr>
        <w:pStyle w:val="a7"/>
        <w:snapToGrid w:val="0"/>
        <w:spacing w:afterLines="50"/>
        <w:rPr>
          <w:rFonts w:eastAsia="宋体"/>
          <w:lang w:val="en-US" w:eastAsia="zh-CN"/>
        </w:rPr>
      </w:pPr>
      <w:r>
        <w:rPr>
          <w:rFonts w:eastAsia="宋体"/>
          <w:lang w:val="en-US" w:eastAsia="zh-CN"/>
        </w:rPr>
        <w:t>We have an agreement in the last meeting, this agreement means the SR or CSI could be configured to SCell or moved from PCell to SCell if SCell is configured as PUCCH carrier according to the time domain pattern configuration. Then the issue mentioned in dynamic indication of PUCCH switching doesn’t exist and no need to restrict SR/CSI transmitted on the PCell.</w:t>
      </w:r>
    </w:p>
    <w:tbl>
      <w:tblPr>
        <w:tblStyle w:val="af2"/>
        <w:tblW w:w="0" w:type="auto"/>
        <w:tblLook w:val="04A0" w:firstRow="1" w:lastRow="0" w:firstColumn="1" w:lastColumn="0" w:noHBand="0" w:noVBand="1"/>
      </w:tblPr>
      <w:tblGrid>
        <w:gridCol w:w="9345"/>
      </w:tblGrid>
      <w:tr w:rsidR="008F459C" w14:paraId="54FC20AD" w14:textId="77777777">
        <w:tc>
          <w:tcPr>
            <w:tcW w:w="9345" w:type="dxa"/>
          </w:tcPr>
          <w:p w14:paraId="4BE33F8B" w14:textId="77777777" w:rsidR="008F459C" w:rsidRDefault="00FF223F">
            <w:pPr>
              <w:rPr>
                <w:b/>
                <w:bCs/>
                <w:highlight w:val="green"/>
                <w:lang w:val="en-US" w:eastAsia="zh-CN"/>
              </w:rPr>
            </w:pPr>
            <w:r>
              <w:rPr>
                <w:b/>
                <w:bCs/>
                <w:highlight w:val="green"/>
                <w:lang w:val="en-US" w:eastAsia="zh-CN"/>
              </w:rPr>
              <w:t>Agreement</w:t>
            </w:r>
          </w:p>
          <w:p w14:paraId="6809A497" w14:textId="77777777" w:rsidR="008F459C" w:rsidRDefault="00FF223F">
            <w:pPr>
              <w:pStyle w:val="a7"/>
              <w:snapToGrid w:val="0"/>
              <w:spacing w:afterLines="50"/>
              <w:rPr>
                <w:rFonts w:eastAsia="宋体"/>
                <w:lang w:val="en-US" w:eastAsia="zh-CN"/>
              </w:rPr>
            </w:pPr>
            <w:r>
              <w:rPr>
                <w:rFonts w:cs="Times"/>
                <w:bCs/>
                <w:szCs w:val="22"/>
                <w:lang w:eastAsia="zh-CN"/>
              </w:rPr>
              <w:t>Semi-static PUCCH carrier switching is applicable to all UCI types incl. HARQ-ACK, SR and CSI.</w:t>
            </w:r>
          </w:p>
        </w:tc>
      </w:tr>
    </w:tbl>
    <w:p w14:paraId="677E754C" w14:textId="77777777" w:rsidR="008F459C" w:rsidRDefault="008F459C">
      <w:pPr>
        <w:pStyle w:val="a7"/>
        <w:snapToGrid w:val="0"/>
        <w:spacing w:afterLines="50"/>
      </w:pPr>
    </w:p>
    <w:p w14:paraId="7966C663" w14:textId="77777777" w:rsidR="008F459C" w:rsidRDefault="00FF223F">
      <w:pPr>
        <w:pStyle w:val="a7"/>
        <w:snapToGrid w:val="0"/>
        <w:spacing w:afterLines="50"/>
        <w:rPr>
          <w:rFonts w:eastAsiaTheme="minorEastAsia"/>
          <w:lang w:eastAsia="zh-CN"/>
        </w:rPr>
      </w:pPr>
      <w:r>
        <w:rPr>
          <w:rFonts w:eastAsiaTheme="minorEastAsia"/>
          <w:lang w:eastAsia="zh-CN"/>
        </w:rPr>
        <w:t>The other important issue could be discussed firstly that whether more than one overlapping PUCCH slots on more than one carriers are allowed in the time domain pattern configuration.</w:t>
      </w:r>
    </w:p>
    <w:p w14:paraId="76D5C5BD" w14:textId="77777777" w:rsidR="008F459C" w:rsidRDefault="00FF223F">
      <w:pPr>
        <w:pStyle w:val="a7"/>
        <w:snapToGrid w:val="0"/>
        <w:spacing w:afterLines="50"/>
        <w:rPr>
          <w:rFonts w:eastAsiaTheme="minorEastAsia"/>
          <w:lang w:eastAsia="zh-CN"/>
        </w:rPr>
      </w:pPr>
      <w:r>
        <w:rPr>
          <w:rFonts w:eastAsiaTheme="minorEastAsia"/>
          <w:lang w:eastAsia="zh-CN"/>
        </w:rPr>
        <w:t xml:space="preserve">As cited in section 6.2.1, Mod. Proposal 6.3 in last meeting is almost agreed. </w:t>
      </w:r>
    </w:p>
    <w:tbl>
      <w:tblPr>
        <w:tblStyle w:val="af2"/>
        <w:tblW w:w="0" w:type="auto"/>
        <w:tblLook w:val="04A0" w:firstRow="1" w:lastRow="0" w:firstColumn="1" w:lastColumn="0" w:noHBand="0" w:noVBand="1"/>
      </w:tblPr>
      <w:tblGrid>
        <w:gridCol w:w="9345"/>
      </w:tblGrid>
      <w:tr w:rsidR="008F459C" w14:paraId="345B016A" w14:textId="77777777">
        <w:tc>
          <w:tcPr>
            <w:tcW w:w="9345" w:type="dxa"/>
          </w:tcPr>
          <w:p w14:paraId="020FD495" w14:textId="77777777" w:rsidR="008F459C" w:rsidRDefault="00FF223F">
            <w:pPr>
              <w:pStyle w:val="a7"/>
              <w:snapToGrid w:val="0"/>
              <w:spacing w:afterLines="50"/>
              <w:rPr>
                <w:rFonts w:eastAsiaTheme="minorEastAsia"/>
                <w:lang w:eastAsia="zh-CN"/>
              </w:rPr>
            </w:pPr>
            <w:r>
              <w:rPr>
                <w:bCs/>
                <w:color w:val="FF0000"/>
                <w:highlight w:val="yellow"/>
              </w:rPr>
              <w:t xml:space="preserve">Mod. </w:t>
            </w:r>
            <w:r>
              <w:rPr>
                <w:bCs/>
                <w:highlight w:val="yellow"/>
              </w:rPr>
              <w:t>Proposal 6.3</w:t>
            </w:r>
            <w:r>
              <w:rPr>
                <w:bCs/>
              </w:rPr>
              <w:t xml:space="preserve">: UE does not expect overlapping PUCCH </w:t>
            </w:r>
            <w:r>
              <w:rPr>
                <w:bCs/>
                <w:color w:val="FF0000"/>
              </w:rPr>
              <w:t>slot</w:t>
            </w:r>
            <w:r>
              <w:rPr>
                <w:bCs/>
              </w:rPr>
              <w:t>s with dynamic PUCCH cell indication on more than one carrier, i.e. gNB should only dynamically indicate a single PUCCH cell for a final PUCCH slot.</w:t>
            </w:r>
          </w:p>
        </w:tc>
      </w:tr>
    </w:tbl>
    <w:p w14:paraId="22521C93" w14:textId="77777777" w:rsidR="008F459C" w:rsidRDefault="00FF223F">
      <w:pPr>
        <w:pStyle w:val="a7"/>
        <w:snapToGrid w:val="0"/>
        <w:spacing w:afterLines="50"/>
        <w:rPr>
          <w:rFonts w:eastAsia="宋体"/>
          <w:b/>
          <w:bCs/>
          <w:i/>
          <w:iCs/>
          <w:lang w:val="en-US" w:eastAsia="zh-CN"/>
        </w:rPr>
      </w:pPr>
      <w:r>
        <w:rPr>
          <w:rFonts w:eastAsiaTheme="minorEastAsia" w:hint="eastAsia"/>
          <w:lang w:val="en-US" w:eastAsia="zh-CN"/>
        </w:rPr>
        <w:t xml:space="preserve">Mod. Proposal 6.3 is only for the case of dynamically indicating a PUCCH carrier. </w:t>
      </w:r>
      <w:r>
        <w:rPr>
          <w:rFonts w:eastAsiaTheme="minorEastAsia"/>
          <w:lang w:val="en-US" w:eastAsia="zh-CN"/>
        </w:rPr>
        <w:t>I</w:t>
      </w:r>
      <w:r>
        <w:rPr>
          <w:rFonts w:eastAsiaTheme="minorEastAsia"/>
          <w:lang w:eastAsia="zh-CN"/>
        </w:rPr>
        <w:t>t is natural that the similar principle could be applied to semi-static PUCCH switching case. Then we propose:</w:t>
      </w:r>
    </w:p>
    <w:p w14:paraId="431EEE72" w14:textId="77777777" w:rsidR="008F459C" w:rsidRDefault="00FF223F">
      <w:pPr>
        <w:pStyle w:val="a7"/>
        <w:snapToGrid w:val="0"/>
        <w:spacing w:afterLines="50"/>
        <w:rPr>
          <w:i/>
        </w:rPr>
      </w:pPr>
      <w:r>
        <w:rPr>
          <w:rFonts w:eastAsia="宋体" w:hint="eastAsia"/>
          <w:b/>
          <w:bCs/>
          <w:i/>
          <w:iCs/>
          <w:lang w:val="en-US" w:eastAsia="zh-CN"/>
        </w:rPr>
        <w:lastRenderedPageBreak/>
        <w:t>Proposal 1</w:t>
      </w:r>
      <w:r>
        <w:rPr>
          <w:rFonts w:eastAsia="宋体"/>
          <w:b/>
          <w:bCs/>
          <w:i/>
          <w:iCs/>
          <w:lang w:val="en-US" w:eastAsia="zh-CN"/>
        </w:rPr>
        <w:t>4</w:t>
      </w:r>
      <w:r>
        <w:rPr>
          <w:rFonts w:eastAsia="宋体" w:hint="eastAsia"/>
          <w:b/>
          <w:bCs/>
          <w:i/>
          <w:iCs/>
          <w:lang w:val="en-US" w:eastAsia="zh-CN"/>
        </w:rPr>
        <w:t xml:space="preserve">: </w:t>
      </w:r>
      <w:r w:rsidRPr="00865379">
        <w:rPr>
          <w:rFonts w:eastAsia="宋体"/>
          <w:i/>
          <w:iCs/>
          <w:lang w:val="en-US" w:eastAsia="zh-CN"/>
        </w:rPr>
        <w:t>UE does not expect overlapping PUCCH slots with semi-static time domain PUCCH cell indication on more than one carrier, i.e. gNB should only configure a single PUCCH cell for a final PUCCH slot.</w:t>
      </w:r>
    </w:p>
    <w:p w14:paraId="14AE6A5A" w14:textId="77777777" w:rsidR="008F459C" w:rsidRDefault="008F459C">
      <w:pPr>
        <w:pStyle w:val="a7"/>
        <w:snapToGrid w:val="0"/>
        <w:spacing w:afterLines="50"/>
        <w:rPr>
          <w:rFonts w:eastAsia="宋体"/>
          <w:lang w:eastAsia="zh-CN"/>
        </w:rPr>
      </w:pPr>
    </w:p>
    <w:p w14:paraId="0232B77F" w14:textId="77777777" w:rsidR="008F459C" w:rsidRDefault="00FF223F">
      <w:pPr>
        <w:pStyle w:val="a7"/>
        <w:snapToGrid w:val="0"/>
        <w:spacing w:afterLines="50"/>
      </w:pPr>
      <w:r>
        <w:rPr>
          <w:rFonts w:eastAsia="宋体"/>
          <w:lang w:val="en-US" w:eastAsia="zh-CN"/>
        </w:rPr>
        <w:t>As the PUCCH slot length may be longer or shorter than the slot length of the time-domain pattern, c</w:t>
      </w:r>
      <w:r>
        <w:rPr>
          <w:rFonts w:eastAsia="宋体" w:hint="eastAsia"/>
          <w:lang w:val="en-US" w:eastAsia="zh-CN"/>
        </w:rPr>
        <w:t>ase 3 and case 4</w:t>
      </w:r>
      <w:r>
        <w:rPr>
          <w:rFonts w:hint="eastAsia"/>
        </w:rPr>
        <w:t xml:space="preserve"> </w:t>
      </w:r>
      <w:r>
        <w:t>are</w:t>
      </w:r>
      <w:r>
        <w:rPr>
          <w:rFonts w:hint="eastAsia"/>
        </w:rPr>
        <w:t xml:space="preserve"> </w:t>
      </w:r>
      <w:r>
        <w:t>separately discussed</w:t>
      </w:r>
      <w:r>
        <w:rPr>
          <w:rFonts w:hint="eastAsia"/>
        </w:rPr>
        <w:t xml:space="preserve">, </w:t>
      </w:r>
    </w:p>
    <w:p w14:paraId="6EB62A79" w14:textId="77777777" w:rsidR="008F459C" w:rsidRDefault="00FF223F">
      <w:pPr>
        <w:pStyle w:val="afb"/>
        <w:numPr>
          <w:ilvl w:val="255"/>
          <w:numId w:val="0"/>
        </w:numPr>
        <w:spacing w:after="160" w:line="259" w:lineRule="auto"/>
      </w:pPr>
      <w:r>
        <w:rPr>
          <w:rFonts w:eastAsia="宋体" w:hint="eastAsia"/>
          <w:lang w:val="en-US" w:eastAsia="zh-CN"/>
        </w:rPr>
        <w:t xml:space="preserve">Case 3: </w:t>
      </w:r>
      <w:r>
        <w:t xml:space="preserve">Slot length of the time-domain pattern is shorter than the PUCCH cell slot </w:t>
      </w:r>
    </w:p>
    <w:p w14:paraId="5D884BA9" w14:textId="77777777" w:rsidR="008F459C" w:rsidRDefault="00FF223F">
      <w:pPr>
        <w:numPr>
          <w:ilvl w:val="0"/>
          <w:numId w:val="17"/>
        </w:numPr>
      </w:pPr>
      <w:r>
        <w:t>This case may not be applicable, e.g. if the reference cell has the smallest SCS when using the same slot or sub-slot based PUCCH configuration on the PUCCH cells.</w:t>
      </w:r>
    </w:p>
    <w:p w14:paraId="50CB6BEF" w14:textId="77777777" w:rsidR="008F459C" w:rsidRDefault="00FF223F">
      <w:pPr>
        <w:pStyle w:val="afb"/>
        <w:numPr>
          <w:ilvl w:val="255"/>
          <w:numId w:val="0"/>
        </w:numPr>
        <w:spacing w:after="160" w:line="259" w:lineRule="auto"/>
      </w:pPr>
      <w:r>
        <w:rPr>
          <w:rFonts w:eastAsia="宋体" w:hint="eastAsia"/>
          <w:lang w:val="en-US" w:eastAsia="zh-CN"/>
        </w:rPr>
        <w:t xml:space="preserve">Case 4: </w:t>
      </w:r>
      <w:r>
        <w:t xml:space="preserve">Slot length of the time-domain pattern is longer than the PUCCH cell slot </w:t>
      </w:r>
    </w:p>
    <w:p w14:paraId="26F88BFD" w14:textId="77777777" w:rsidR="008F459C" w:rsidRDefault="00FF223F">
      <w:pPr>
        <w:numPr>
          <w:ilvl w:val="0"/>
          <w:numId w:val="17"/>
        </w:numPr>
      </w:pPr>
      <w:r>
        <w:t>This case may not be applicable, e.g. if the reference cell has the largest SCS when using the same slot or sub-slot based PUCCH configuration on the PUCCH cells.</w:t>
      </w:r>
    </w:p>
    <w:p w14:paraId="281F2C6C" w14:textId="77777777" w:rsidR="008F459C" w:rsidRDefault="008F459C">
      <w:pPr>
        <w:pStyle w:val="a7"/>
        <w:snapToGrid w:val="0"/>
        <w:spacing w:afterLines="50"/>
        <w:rPr>
          <w:rFonts w:eastAsia="宋体"/>
          <w:b/>
          <w:bCs/>
          <w:lang w:val="en-US" w:eastAsia="zh-CN"/>
        </w:rPr>
      </w:pPr>
    </w:p>
    <w:p w14:paraId="4EF7F7F6" w14:textId="77777777" w:rsidR="008F459C" w:rsidRDefault="00FF223F">
      <w:pPr>
        <w:pStyle w:val="a7"/>
        <w:snapToGrid w:val="0"/>
        <w:spacing w:afterLines="50"/>
        <w:rPr>
          <w:rFonts w:eastAsia="宋体"/>
          <w:lang w:val="en-US" w:eastAsia="zh-CN"/>
        </w:rPr>
      </w:pPr>
      <w:r>
        <w:rPr>
          <w:rFonts w:eastAsia="宋体" w:hint="eastAsia"/>
          <w:b/>
          <w:bCs/>
          <w:lang w:val="en-US" w:eastAsia="zh-CN"/>
        </w:rPr>
        <w:t xml:space="preserve">Case 3: </w:t>
      </w:r>
      <w:r>
        <w:rPr>
          <w:b/>
          <w:bCs/>
        </w:rPr>
        <w:t xml:space="preserve">Slot length of the time-domain pattern is shorter than the PUCCH cell slot </w:t>
      </w:r>
    </w:p>
    <w:p w14:paraId="19F07235" w14:textId="77777777" w:rsidR="008F459C" w:rsidRDefault="00FF223F">
      <w:pPr>
        <w:pStyle w:val="a7"/>
        <w:snapToGrid w:val="0"/>
        <w:spacing w:afterLines="50"/>
      </w:pPr>
      <w:r>
        <w:t xml:space="preserve">There could be more than one slots from source cell with the slot length of reference cell overlapping with a single PUCCH slot of the target cell. Again, the following </w:t>
      </w:r>
      <w:r>
        <w:rPr>
          <w:lang w:val="en-US" w:eastAsia="zh-CN"/>
        </w:rPr>
        <w:t>F</w:t>
      </w:r>
      <w:proofErr w:type="spellStart"/>
      <w:r>
        <w:t>igure</w:t>
      </w:r>
      <w:proofErr w:type="spellEnd"/>
      <w:r>
        <w:rPr>
          <w:lang w:val="en-US" w:eastAsia="zh-CN"/>
        </w:rPr>
        <w:t xml:space="preserve"> 10</w:t>
      </w:r>
      <w:r>
        <w:t xml:space="preserve"> shows the issue that how to handle the two UCIs originally generated in source cell if the PUCCH cell is switched to target cell.</w:t>
      </w:r>
    </w:p>
    <w:p w14:paraId="385A2CED" w14:textId="77777777" w:rsidR="008F459C" w:rsidRDefault="00FF223F">
      <w:pPr>
        <w:jc w:val="center"/>
        <w:rPr>
          <w:lang w:val="en-US" w:eastAsia="zh-CN"/>
        </w:rPr>
      </w:pPr>
      <w:r>
        <w:rPr>
          <w:noProof/>
          <w:lang w:val="en-US" w:eastAsia="zh-CN"/>
        </w:rPr>
        <w:drawing>
          <wp:inline distT="0" distB="0" distL="0" distR="0" wp14:anchorId="3F9606DA" wp14:editId="7991C234">
            <wp:extent cx="3415030" cy="1074420"/>
            <wp:effectExtent l="0" t="0" r="13970" b="0"/>
            <wp:docPr id="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1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475400" cy="1093429"/>
                    </a:xfrm>
                    <a:prstGeom prst="rect">
                      <a:avLst/>
                    </a:prstGeom>
                    <a:noFill/>
                  </pic:spPr>
                </pic:pic>
              </a:graphicData>
            </a:graphic>
          </wp:inline>
        </w:drawing>
      </w:r>
    </w:p>
    <w:p w14:paraId="767A597C" w14:textId="3C309118" w:rsidR="008F459C" w:rsidRDefault="00FF223F">
      <w:pPr>
        <w:jc w:val="center"/>
        <w:rPr>
          <w:lang w:val="en-US" w:eastAsia="zh-CN"/>
        </w:rPr>
      </w:pPr>
      <w:r>
        <w:t xml:space="preserve"> </w:t>
      </w:r>
      <w:r>
        <w:rPr>
          <w:rFonts w:eastAsia="MS Mincho"/>
          <w:lang w:val="en-US" w:eastAsia="zh-CN"/>
        </w:rPr>
        <w:t>F</w:t>
      </w:r>
      <w:proofErr w:type="spellStart"/>
      <w:r>
        <w:t>igure</w:t>
      </w:r>
      <w:proofErr w:type="spellEnd"/>
      <w:r>
        <w:rPr>
          <w:rFonts w:eastAsia="MS Mincho"/>
          <w:lang w:val="en-US" w:eastAsia="zh-CN"/>
        </w:rPr>
        <w:t xml:space="preserve"> 1</w:t>
      </w:r>
      <w:r>
        <w:rPr>
          <w:lang w:val="en-US" w:eastAsia="zh-CN"/>
        </w:rPr>
        <w:t>0</w:t>
      </w:r>
      <w:r>
        <w:rPr>
          <w:b/>
          <w:bCs/>
        </w:rPr>
        <w:t xml:space="preserve"> </w:t>
      </w:r>
      <w:r>
        <w:rPr>
          <w:bCs/>
        </w:rPr>
        <w:t>Slot length of the time-domain pattern shorter than the PUCCH cell slot</w:t>
      </w:r>
    </w:p>
    <w:p w14:paraId="4EC7DEA2" w14:textId="77777777" w:rsidR="008F459C" w:rsidRDefault="00FF223F">
      <w:pPr>
        <w:pStyle w:val="a7"/>
        <w:snapToGrid w:val="0"/>
        <w:spacing w:afterLines="50"/>
      </w:pPr>
      <w:r>
        <w:t xml:space="preserve">Some options apply here, so a similar question as dynamic indication is brought forward: </w:t>
      </w:r>
    </w:p>
    <w:tbl>
      <w:tblPr>
        <w:tblStyle w:val="af2"/>
        <w:tblW w:w="0" w:type="auto"/>
        <w:tblLook w:val="04A0" w:firstRow="1" w:lastRow="0" w:firstColumn="1" w:lastColumn="0" w:noHBand="0" w:noVBand="1"/>
      </w:tblPr>
      <w:tblGrid>
        <w:gridCol w:w="9345"/>
      </w:tblGrid>
      <w:tr w:rsidR="008F459C" w14:paraId="176BF417" w14:textId="77777777">
        <w:tc>
          <w:tcPr>
            <w:tcW w:w="9571" w:type="dxa"/>
          </w:tcPr>
          <w:p w14:paraId="64B4DEF7" w14:textId="77777777" w:rsidR="008F459C" w:rsidRDefault="00FF223F">
            <w:pPr>
              <w:spacing w:after="0"/>
            </w:pPr>
            <w:r>
              <w:rPr>
                <w:highlight w:val="yellow"/>
              </w:rPr>
              <w:t>Question 6.5.6</w:t>
            </w:r>
            <w:r>
              <w:t xml:space="preserve">: For PUCCH carrier switching based on semi-static operation, for the case the reference cell slot to be shorter than the target PUCCH cell slot,  </w:t>
            </w:r>
          </w:p>
          <w:p w14:paraId="09DA9C13" w14:textId="77777777" w:rsidR="008F459C" w:rsidRDefault="00FF223F">
            <w:pPr>
              <w:pStyle w:val="afb"/>
              <w:numPr>
                <w:ilvl w:val="0"/>
                <w:numId w:val="14"/>
              </w:numPr>
              <w:spacing w:after="160" w:line="259" w:lineRule="auto"/>
              <w:ind w:firstLine="400"/>
            </w:pPr>
            <w:r>
              <w:t xml:space="preserve">Alt. 1: the UE does not expect UCI from more than one reference cell slot to be overlapping with a single target PUCCH cell slot </w:t>
            </w:r>
          </w:p>
          <w:p w14:paraId="22A23F6C" w14:textId="77777777" w:rsidR="008F459C" w:rsidRDefault="00FF223F">
            <w:pPr>
              <w:pStyle w:val="afb"/>
              <w:numPr>
                <w:ilvl w:val="1"/>
                <w:numId w:val="14"/>
              </w:numPr>
              <w:spacing w:after="160" w:line="259" w:lineRule="auto"/>
              <w:ind w:firstLine="400"/>
              <w:rPr>
                <w:i/>
                <w:iCs/>
              </w:rPr>
            </w:pPr>
            <w:r>
              <w:rPr>
                <w:i/>
                <w:iCs/>
              </w:rPr>
              <w:t xml:space="preserve">Note: in the figure above, only either UCI1 or UCI2 can be present and if applicable will be transmitted in slot #m on the target PUCCH cell </w:t>
            </w:r>
          </w:p>
          <w:p w14:paraId="4567E6C1" w14:textId="77777777" w:rsidR="008F459C" w:rsidRDefault="00FF223F">
            <w:pPr>
              <w:pStyle w:val="afb"/>
              <w:numPr>
                <w:ilvl w:val="0"/>
                <w:numId w:val="14"/>
              </w:numPr>
              <w:spacing w:after="160" w:line="259" w:lineRule="auto"/>
              <w:ind w:firstLine="400"/>
            </w:pPr>
            <w:r>
              <w:t xml:space="preserve">Alt. 2: there can be the UCI from more than one reference PUCCH slot to be overlapping with a single target PUCCH cell slot </w:t>
            </w:r>
          </w:p>
          <w:p w14:paraId="3E0C4FC2" w14:textId="77777777" w:rsidR="008F459C" w:rsidRDefault="00FF223F">
            <w:pPr>
              <w:pStyle w:val="afb"/>
              <w:numPr>
                <w:ilvl w:val="1"/>
                <w:numId w:val="14"/>
              </w:numPr>
              <w:spacing w:after="160" w:line="259" w:lineRule="auto"/>
              <w:ind w:firstLine="400"/>
            </w:pPr>
            <w:r>
              <w:rPr>
                <w:i/>
                <w:iCs/>
              </w:rPr>
              <w:t xml:space="preserve">Note: in the figure above, applicable UCI1 and UCI2 can be multiplexed to be transmitted in slot m of the target PUCCH cell  </w:t>
            </w:r>
          </w:p>
          <w:p w14:paraId="795C908D" w14:textId="77777777" w:rsidR="008F459C" w:rsidRDefault="00FF223F">
            <w:pPr>
              <w:pStyle w:val="afb"/>
              <w:numPr>
                <w:ilvl w:val="0"/>
                <w:numId w:val="14"/>
              </w:numPr>
              <w:spacing w:after="160" w:line="259" w:lineRule="auto"/>
              <w:ind w:firstLine="400"/>
            </w:pPr>
            <w:r>
              <w:lastRenderedPageBreak/>
              <w:t>Alt. 3: other</w:t>
            </w:r>
          </w:p>
          <w:p w14:paraId="6F227193" w14:textId="77777777" w:rsidR="008F459C" w:rsidRDefault="008F459C">
            <w:pPr>
              <w:pStyle w:val="a7"/>
              <w:snapToGrid w:val="0"/>
              <w:spacing w:afterLines="50"/>
            </w:pPr>
          </w:p>
        </w:tc>
      </w:tr>
    </w:tbl>
    <w:p w14:paraId="237FC82F" w14:textId="77777777" w:rsidR="008F459C" w:rsidRDefault="008F459C">
      <w:pPr>
        <w:pStyle w:val="a7"/>
        <w:snapToGrid w:val="0"/>
        <w:spacing w:afterLines="50"/>
      </w:pPr>
    </w:p>
    <w:p w14:paraId="782F84E5" w14:textId="77777777" w:rsidR="008F459C" w:rsidRDefault="00FF223F">
      <w:pPr>
        <w:pStyle w:val="a7"/>
        <w:snapToGrid w:val="0"/>
        <w:spacing w:afterLines="50"/>
        <w:rPr>
          <w:rFonts w:eastAsia="宋体"/>
          <w:lang w:val="en-US" w:eastAsia="zh-CN"/>
        </w:rPr>
      </w:pPr>
      <w:r>
        <w:t xml:space="preserve">We are open to support </w:t>
      </w:r>
      <w:r>
        <w:rPr>
          <w:rFonts w:eastAsia="宋体"/>
          <w:lang w:val="en-US" w:eastAsia="zh-CN"/>
        </w:rPr>
        <w:t xml:space="preserve">Alt. 1 or </w:t>
      </w:r>
      <w:r>
        <w:t>Alt. 2 in principle, but the multiplexing issues may need more specification effort</w:t>
      </w:r>
      <w:r>
        <w:rPr>
          <w:rFonts w:eastAsia="宋体"/>
          <w:lang w:val="en-US" w:eastAsia="zh-CN"/>
        </w:rPr>
        <w:t xml:space="preserve">. We are worried that the </w:t>
      </w:r>
      <w:r>
        <w:t>multiplexing issues</w:t>
      </w:r>
      <w:r>
        <w:rPr>
          <w:rFonts w:eastAsia="宋体"/>
          <w:lang w:val="en-US" w:eastAsia="zh-CN"/>
        </w:rPr>
        <w:t xml:space="preserve"> cannot be solved in the remaining meetings, which will make Alt. 1 and Alt. 2 not practical. S</w:t>
      </w:r>
      <w:r>
        <w:t>o we prefer the proposal with</w:t>
      </w:r>
      <w:r>
        <w:rPr>
          <w:rFonts w:eastAsia="宋体" w:hint="eastAsia"/>
          <w:lang w:val="en-US" w:eastAsia="zh-CN"/>
        </w:rPr>
        <w:t xml:space="preserve"> a new Alt. 3. </w:t>
      </w:r>
      <w:r>
        <w:rPr>
          <w:rFonts w:eastAsia="宋体"/>
          <w:lang w:val="en-US" w:eastAsia="zh-CN"/>
        </w:rPr>
        <w:t xml:space="preserve">It depends on gNB implementation avoiding the specification on multiplexing </w:t>
      </w:r>
      <w:r>
        <w:t>issues</w:t>
      </w:r>
      <w:r>
        <w:rPr>
          <w:rFonts w:eastAsia="宋体"/>
          <w:lang w:val="en-US" w:eastAsia="zh-CN"/>
        </w:rPr>
        <w:t>.</w:t>
      </w:r>
    </w:p>
    <w:p w14:paraId="520A2C84" w14:textId="77777777" w:rsidR="008F459C" w:rsidRDefault="00FF223F">
      <w:pPr>
        <w:pStyle w:val="a7"/>
        <w:snapToGrid w:val="0"/>
        <w:spacing w:afterLines="50"/>
        <w:rPr>
          <w:rFonts w:eastAsia="宋体"/>
          <w:lang w:val="en-US" w:eastAsia="zh-CN"/>
        </w:rPr>
      </w:pPr>
      <w:r>
        <w:rPr>
          <w:rFonts w:eastAsia="宋体"/>
          <w:b/>
          <w:bCs/>
          <w:lang w:val="en-US" w:eastAsia="zh-CN"/>
        </w:rPr>
        <w:t>Alt. 3:</w:t>
      </w:r>
      <w:r>
        <w:rPr>
          <w:rFonts w:eastAsia="宋体"/>
          <w:lang w:val="en-US" w:eastAsia="zh-CN"/>
        </w:rPr>
        <w:t xml:space="preserve"> </w:t>
      </w:r>
      <w:r>
        <w:rPr>
          <w:i/>
        </w:rPr>
        <w:t>UE does not expect overlapping PUCCH slots with semi-static time domain PUCCH cell indication on more than one carrier, i.e. gNB should only configure a single PUCCH cell for a final PUCCH slot</w:t>
      </w:r>
      <w:r>
        <w:rPr>
          <w:rFonts w:eastAsia="宋体"/>
          <w:lang w:val="en-US" w:eastAsia="zh-CN"/>
        </w:rPr>
        <w:t>.</w:t>
      </w:r>
    </w:p>
    <w:p w14:paraId="6B5AB05F" w14:textId="77777777" w:rsidR="008F459C" w:rsidRDefault="00FF223F">
      <w:pPr>
        <w:pStyle w:val="a7"/>
        <w:snapToGrid w:val="0"/>
        <w:spacing w:afterLines="50"/>
        <w:rPr>
          <w:rFonts w:eastAsia="宋体"/>
          <w:lang w:val="en-US" w:eastAsia="zh-CN"/>
        </w:rPr>
      </w:pPr>
      <w:r>
        <w:rPr>
          <w:rFonts w:eastAsia="宋体"/>
          <w:lang w:val="en-US" w:eastAsia="zh-CN"/>
        </w:rPr>
        <w:t xml:space="preserve">If UE doesn’t expect supporting </w:t>
      </w:r>
      <w:r>
        <w:rPr>
          <w:rFonts w:eastAsia="宋体" w:hint="eastAsia"/>
          <w:lang w:val="en-US" w:eastAsia="zh-CN"/>
        </w:rPr>
        <w:t>semi-static PUCCH carrier switching</w:t>
      </w:r>
      <w:r>
        <w:rPr>
          <w:rFonts w:eastAsia="宋体"/>
          <w:lang w:val="en-US" w:eastAsia="zh-CN"/>
        </w:rPr>
        <w:t xml:space="preserve"> when </w:t>
      </w:r>
      <w:r>
        <w:t>slot length of the time-domain pattern is shorter than the PUCCH cell slot, gNB can avoid this issue through reasonable time-domain pattern configuration.</w:t>
      </w:r>
    </w:p>
    <w:p w14:paraId="0C24E54C" w14:textId="77777777" w:rsidR="008F459C" w:rsidRDefault="00FF223F">
      <w:pPr>
        <w:pStyle w:val="a7"/>
        <w:snapToGrid w:val="0"/>
        <w:spacing w:afterLines="50"/>
        <w:rPr>
          <w:rFonts w:eastAsia="宋体"/>
          <w:i/>
          <w:iCs/>
          <w:lang w:val="en-US" w:eastAsia="zh-CN"/>
        </w:rPr>
      </w:pPr>
      <w:r>
        <w:rPr>
          <w:rFonts w:eastAsia="宋体"/>
          <w:b/>
          <w:bCs/>
          <w:i/>
          <w:iCs/>
          <w:lang w:val="en-US" w:eastAsia="zh-CN"/>
        </w:rPr>
        <w:t xml:space="preserve">Proposal 15: </w:t>
      </w:r>
      <w:r>
        <w:rPr>
          <w:i/>
          <w:iCs/>
        </w:rPr>
        <w:t xml:space="preserve">For PUCCH carrier switching based on </w:t>
      </w:r>
      <w:r>
        <w:rPr>
          <w:rFonts w:hint="eastAsia"/>
          <w:i/>
          <w:iCs/>
        </w:rPr>
        <w:t>semi-static patterns</w:t>
      </w:r>
      <w:r>
        <w:rPr>
          <w:rFonts w:eastAsia="宋体" w:hint="eastAsia"/>
          <w:i/>
          <w:iCs/>
          <w:lang w:val="en-US" w:eastAsia="zh-CN"/>
        </w:rPr>
        <w:t xml:space="preserve">, </w:t>
      </w:r>
      <w:r>
        <w:rPr>
          <w:rFonts w:eastAsia="宋体"/>
          <w:i/>
          <w:iCs/>
          <w:lang w:val="en-US" w:eastAsia="zh-CN"/>
        </w:rPr>
        <w:t>when</w:t>
      </w:r>
      <w:r>
        <w:rPr>
          <w:i/>
          <w:iCs/>
        </w:rPr>
        <w:t xml:space="preserve"> slot length of the time-domain pattern is shorter than the PUCCH cell slot, </w:t>
      </w:r>
      <w:r w:rsidRPr="00865379">
        <w:rPr>
          <w:i/>
          <w:iCs/>
        </w:rPr>
        <w:t xml:space="preserve">UE does not expect overlapping PUCCH slots with </w:t>
      </w:r>
      <w:r w:rsidRPr="00FF223F">
        <w:rPr>
          <w:i/>
          <w:iCs/>
        </w:rPr>
        <w:t>semi-static time domain</w:t>
      </w:r>
      <w:r w:rsidRPr="00865379">
        <w:rPr>
          <w:i/>
          <w:iCs/>
        </w:rPr>
        <w:t xml:space="preserve"> PUCCH cell indication on more than one carrier, i.e. gNB should only </w:t>
      </w:r>
      <w:r w:rsidRPr="00FF223F">
        <w:rPr>
          <w:i/>
          <w:iCs/>
        </w:rPr>
        <w:t>configure</w:t>
      </w:r>
      <w:r w:rsidRPr="00865379">
        <w:rPr>
          <w:i/>
          <w:iCs/>
        </w:rPr>
        <w:t xml:space="preserve"> a single PUCCH cell for a final PUCCH slot</w:t>
      </w:r>
      <w:r w:rsidRPr="00865379">
        <w:rPr>
          <w:i/>
          <w:iCs/>
          <w:lang w:val="en-US" w:eastAsia="zh-CN"/>
        </w:rPr>
        <w:t>.</w:t>
      </w:r>
    </w:p>
    <w:p w14:paraId="7E7D5A97" w14:textId="77777777" w:rsidR="008F459C" w:rsidRDefault="008F459C">
      <w:pPr>
        <w:pStyle w:val="a7"/>
        <w:snapToGrid w:val="0"/>
        <w:spacing w:afterLines="50"/>
        <w:rPr>
          <w:rFonts w:eastAsia="宋体"/>
          <w:i/>
          <w:iCs/>
          <w:lang w:val="en-US" w:eastAsia="zh-CN"/>
        </w:rPr>
      </w:pPr>
    </w:p>
    <w:p w14:paraId="2A0945B9" w14:textId="77777777" w:rsidR="008F459C" w:rsidRDefault="00FF223F">
      <w:pPr>
        <w:pStyle w:val="afb"/>
        <w:numPr>
          <w:ilvl w:val="255"/>
          <w:numId w:val="0"/>
        </w:numPr>
        <w:spacing w:after="160" w:line="259" w:lineRule="auto"/>
        <w:rPr>
          <w:b/>
          <w:bCs/>
        </w:rPr>
      </w:pPr>
      <w:r>
        <w:rPr>
          <w:rFonts w:eastAsia="宋体" w:hint="eastAsia"/>
          <w:b/>
          <w:bCs/>
          <w:lang w:val="en-US" w:eastAsia="zh-CN"/>
        </w:rPr>
        <w:t xml:space="preserve">Case 4: </w:t>
      </w:r>
      <w:r>
        <w:rPr>
          <w:b/>
          <w:bCs/>
        </w:rPr>
        <w:t xml:space="preserve">Slot length of the time-domain pattern is longer than the PUCCH cell slot </w:t>
      </w:r>
    </w:p>
    <w:p w14:paraId="40C48F37" w14:textId="77777777" w:rsidR="008F459C" w:rsidRDefault="00FF223F">
      <w:pPr>
        <w:pStyle w:val="a7"/>
        <w:snapToGrid w:val="0"/>
        <w:spacing w:afterLines="50"/>
      </w:pPr>
      <w:r>
        <w:rPr>
          <w:rFonts w:hint="eastAsia"/>
        </w:rPr>
        <w:t>For the case</w:t>
      </w:r>
      <w:r>
        <w:rPr>
          <w:rFonts w:eastAsia="宋体" w:hint="eastAsia"/>
          <w:lang w:val="en-US" w:eastAsia="zh-CN"/>
        </w:rPr>
        <w:t xml:space="preserve"> 4</w:t>
      </w:r>
      <w:r>
        <w:rPr>
          <w:rFonts w:hint="eastAsia"/>
        </w:rPr>
        <w:t>, the slot of the time-domain pattern /reference cell is longer than the PUCCH cell slot, the question arises which of the overlapping target PUCCH cell slots is used for transmission, as shown in the Figure</w:t>
      </w:r>
      <w:r>
        <w:rPr>
          <w:rFonts w:hint="eastAsia"/>
          <w:lang w:val="en-US" w:eastAsia="zh-CN"/>
        </w:rPr>
        <w:t xml:space="preserve"> 1</w:t>
      </w:r>
      <w:r>
        <w:rPr>
          <w:lang w:val="en-US" w:eastAsia="zh-CN"/>
        </w:rPr>
        <w:t>1</w:t>
      </w:r>
      <w:r>
        <w:rPr>
          <w:rFonts w:hint="eastAsia"/>
        </w:rPr>
        <w:t xml:space="preserve"> below: </w:t>
      </w:r>
    </w:p>
    <w:p w14:paraId="4FB715FC" w14:textId="77777777" w:rsidR="008F459C" w:rsidRDefault="00FF223F">
      <w:pPr>
        <w:jc w:val="center"/>
        <w:rPr>
          <w:lang w:val="en-US" w:eastAsia="zh-CN"/>
        </w:rPr>
      </w:pPr>
      <w:r>
        <w:rPr>
          <w:noProof/>
          <w:lang w:val="en-US" w:eastAsia="zh-CN"/>
        </w:rPr>
        <w:drawing>
          <wp:inline distT="0" distB="0" distL="0" distR="0" wp14:anchorId="67D447B7" wp14:editId="55D01703">
            <wp:extent cx="3909695" cy="1244600"/>
            <wp:effectExtent l="0" t="0" r="6985" b="0"/>
            <wp:docPr id="7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2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3958707" cy="1260068"/>
                    </a:xfrm>
                    <a:prstGeom prst="rect">
                      <a:avLst/>
                    </a:prstGeom>
                    <a:noFill/>
                  </pic:spPr>
                </pic:pic>
              </a:graphicData>
            </a:graphic>
          </wp:inline>
        </w:drawing>
      </w:r>
    </w:p>
    <w:p w14:paraId="3DD338B1" w14:textId="2E3B24CE" w:rsidR="008F459C" w:rsidRDefault="00FF223F">
      <w:pPr>
        <w:jc w:val="center"/>
        <w:rPr>
          <w:lang w:val="en-US" w:eastAsia="zh-CN"/>
        </w:rPr>
      </w:pPr>
      <w:r>
        <w:rPr>
          <w:rFonts w:hint="eastAsia"/>
          <w:lang w:val="en-US" w:eastAsia="zh-CN"/>
        </w:rPr>
        <w:t>Figure 1</w:t>
      </w:r>
      <w:r>
        <w:rPr>
          <w:lang w:val="en-US" w:eastAsia="zh-CN"/>
        </w:rPr>
        <w:t xml:space="preserve">1 </w:t>
      </w:r>
      <w:r>
        <w:rPr>
          <w:bCs/>
        </w:rPr>
        <w:t>Slot length of the time-domain pattern longer than the PUCCH cell slot</w:t>
      </w:r>
    </w:p>
    <w:p w14:paraId="6B32B777" w14:textId="77777777" w:rsidR="008F459C" w:rsidRDefault="00FF223F">
      <w:pPr>
        <w:pStyle w:val="a7"/>
        <w:snapToGrid w:val="0"/>
        <w:spacing w:afterLines="50"/>
      </w:pPr>
      <w:r>
        <w:rPr>
          <w:rFonts w:hint="eastAsia"/>
        </w:rPr>
        <w:t xml:space="preserve">Different options have been suggested for handling </w:t>
      </w:r>
      <w:r>
        <w:rPr>
          <w:rFonts w:hint="eastAsia"/>
          <w:lang w:val="en-US" w:eastAsia="zh-CN"/>
        </w:rPr>
        <w:t>below</w:t>
      </w:r>
      <w:r>
        <w:rPr>
          <w:rFonts w:hint="eastAsia"/>
        </w:rPr>
        <w:t xml:space="preserve">. </w:t>
      </w:r>
    </w:p>
    <w:tbl>
      <w:tblPr>
        <w:tblStyle w:val="af2"/>
        <w:tblW w:w="0" w:type="auto"/>
        <w:tblLook w:val="04A0" w:firstRow="1" w:lastRow="0" w:firstColumn="1" w:lastColumn="0" w:noHBand="0" w:noVBand="1"/>
      </w:tblPr>
      <w:tblGrid>
        <w:gridCol w:w="9345"/>
      </w:tblGrid>
      <w:tr w:rsidR="008F459C" w14:paraId="2C5EAFFE" w14:textId="77777777">
        <w:tc>
          <w:tcPr>
            <w:tcW w:w="9571" w:type="dxa"/>
          </w:tcPr>
          <w:p w14:paraId="13B52FEB" w14:textId="77777777" w:rsidR="008F459C" w:rsidRDefault="00FF223F">
            <w:pPr>
              <w:spacing w:after="0"/>
            </w:pPr>
            <w:r>
              <w:rPr>
                <w:highlight w:val="yellow"/>
              </w:rPr>
              <w:t>Question 6.5.7</w:t>
            </w:r>
            <w:r>
              <w:t>: For PUCCH carrier switching based on semi-static operation, for the case the reference cell slot to be longer than the target PUCCH cell slot (i.e. multiple target PUCCH cell slots overlapping with a single reference cell slot),  the following PUCCH cell slot is used for UCI transmission:</w:t>
            </w:r>
          </w:p>
          <w:p w14:paraId="28FBFC33" w14:textId="77777777" w:rsidR="008F459C" w:rsidRDefault="00FF223F">
            <w:pPr>
              <w:pStyle w:val="afb"/>
              <w:numPr>
                <w:ilvl w:val="0"/>
                <w:numId w:val="14"/>
              </w:numPr>
              <w:spacing w:after="160" w:line="259" w:lineRule="auto"/>
              <w:ind w:firstLine="400"/>
            </w:pPr>
            <w:r>
              <w:t>Alt. 1: the first target PUCCH slot overlapping with the reference cell slot</w:t>
            </w:r>
          </w:p>
          <w:p w14:paraId="66070259" w14:textId="77777777" w:rsidR="008F459C" w:rsidRDefault="00FF223F">
            <w:pPr>
              <w:pStyle w:val="afb"/>
              <w:numPr>
                <w:ilvl w:val="0"/>
                <w:numId w:val="14"/>
              </w:numPr>
              <w:spacing w:after="160" w:line="259" w:lineRule="auto"/>
              <w:ind w:firstLine="400"/>
            </w:pPr>
            <w:r>
              <w:t>Alt. 2: the last target PUCCH slot overlapping with the reference cell slot</w:t>
            </w:r>
          </w:p>
          <w:p w14:paraId="35F1F7A9" w14:textId="77777777" w:rsidR="008F459C" w:rsidRDefault="00FF223F">
            <w:pPr>
              <w:pStyle w:val="afb"/>
              <w:numPr>
                <w:ilvl w:val="0"/>
                <w:numId w:val="14"/>
              </w:numPr>
              <w:spacing w:after="160" w:line="259" w:lineRule="auto"/>
              <w:ind w:firstLine="400"/>
            </w:pPr>
            <w:r>
              <w:t>Alt. 3: the first (or last) PUCCH slot overlapping with the PUCCH resource determined at the reference cell</w:t>
            </w:r>
          </w:p>
          <w:p w14:paraId="1EB6D461" w14:textId="77777777" w:rsidR="008F459C" w:rsidRDefault="00FF223F">
            <w:pPr>
              <w:pStyle w:val="afb"/>
              <w:numPr>
                <w:ilvl w:val="1"/>
                <w:numId w:val="14"/>
              </w:numPr>
              <w:spacing w:after="160" w:line="259" w:lineRule="auto"/>
              <w:ind w:firstLine="400"/>
              <w:rPr>
                <w:i/>
                <w:iCs/>
              </w:rPr>
            </w:pPr>
            <w:r>
              <w:rPr>
                <w:i/>
                <w:iCs/>
              </w:rPr>
              <w:lastRenderedPageBreak/>
              <w:t xml:space="preserve">Note: this requires the UE to in addition perform PUCCH resource determination for the reference cell (additional UE complexity) </w:t>
            </w:r>
          </w:p>
          <w:p w14:paraId="66FE59BD" w14:textId="77777777" w:rsidR="008F459C" w:rsidRDefault="00FF223F">
            <w:pPr>
              <w:pStyle w:val="afb"/>
              <w:numPr>
                <w:ilvl w:val="0"/>
                <w:numId w:val="14"/>
              </w:numPr>
              <w:spacing w:after="160" w:line="259" w:lineRule="auto"/>
              <w:ind w:firstLine="400"/>
            </w:pPr>
            <w:r>
              <w:t>Alt. 4: using a relative slot-offset within the reference cell slot indicated by the HARQ-feedback indicator in the DCI</w:t>
            </w:r>
          </w:p>
          <w:p w14:paraId="46C592F5" w14:textId="77777777" w:rsidR="008F459C" w:rsidRDefault="00FF223F">
            <w:pPr>
              <w:pStyle w:val="afb"/>
              <w:numPr>
                <w:ilvl w:val="1"/>
                <w:numId w:val="14"/>
              </w:numPr>
              <w:spacing w:after="160" w:line="259" w:lineRule="auto"/>
              <w:ind w:firstLine="400"/>
              <w:rPr>
                <w:i/>
                <w:iCs/>
              </w:rPr>
            </w:pPr>
            <w:r>
              <w:rPr>
                <w:i/>
                <w:iCs/>
              </w:rPr>
              <w:t>Note: the offset can be dynamically indicated for each reference cell slot, details see Nokia [3]</w:t>
            </w:r>
          </w:p>
          <w:p w14:paraId="24A39F0A" w14:textId="77777777" w:rsidR="008F459C" w:rsidRDefault="00FF223F">
            <w:pPr>
              <w:pStyle w:val="afb"/>
              <w:numPr>
                <w:ilvl w:val="0"/>
                <w:numId w:val="14"/>
              </w:numPr>
              <w:spacing w:after="160" w:line="259" w:lineRule="auto"/>
              <w:ind w:firstLine="400"/>
            </w:pPr>
            <w:r>
              <w:t>Alt. 5: using a relative slot-offset within the reference cell slot, the relative slot offset is configured in the time domain pattern (i.e. time domain pattern contains ‘cell index’ &amp; ‘</w:t>
            </w:r>
            <w:proofErr w:type="spellStart"/>
            <w:r>
              <w:t>slot_offset</w:t>
            </w:r>
            <w:proofErr w:type="spellEnd"/>
            <w:r>
              <w:t>’ for each reference cell slot)</w:t>
            </w:r>
          </w:p>
          <w:p w14:paraId="34191AE6" w14:textId="77777777" w:rsidR="008F459C" w:rsidRDefault="00FF223F">
            <w:pPr>
              <w:pStyle w:val="afb"/>
              <w:numPr>
                <w:ilvl w:val="1"/>
                <w:numId w:val="14"/>
              </w:numPr>
              <w:spacing w:after="160" w:line="259" w:lineRule="auto"/>
              <w:ind w:firstLine="400"/>
              <w:rPr>
                <w:i/>
                <w:iCs/>
              </w:rPr>
            </w:pPr>
            <w:r>
              <w:rPr>
                <w:i/>
                <w:iCs/>
              </w:rPr>
              <w:t>Note: different relative slot offset can be configured for each reference cell slot in the time domain pattern, details see Ericsson [4]</w:t>
            </w:r>
          </w:p>
          <w:p w14:paraId="4229C258" w14:textId="77777777" w:rsidR="008F459C" w:rsidRDefault="00FF223F">
            <w:pPr>
              <w:pStyle w:val="afb"/>
              <w:numPr>
                <w:ilvl w:val="0"/>
                <w:numId w:val="14"/>
              </w:numPr>
              <w:spacing w:after="160" w:line="259" w:lineRule="auto"/>
              <w:ind w:firstLine="400"/>
            </w:pPr>
            <w:r>
              <w:t xml:space="preserve">Alt. 6: using a relative slot-offset configured per target PUCCH cell within the reference cell slot </w:t>
            </w:r>
          </w:p>
          <w:p w14:paraId="57118D2C" w14:textId="77777777" w:rsidR="008F459C" w:rsidRDefault="00FF223F">
            <w:pPr>
              <w:pStyle w:val="afb"/>
              <w:numPr>
                <w:ilvl w:val="1"/>
                <w:numId w:val="14"/>
              </w:numPr>
              <w:spacing w:after="160" w:line="259" w:lineRule="auto"/>
              <w:ind w:firstLine="400"/>
            </w:pPr>
            <w:r>
              <w:rPr>
                <w:i/>
                <w:iCs/>
              </w:rPr>
              <w:t xml:space="preserve">Note: see details in Panasonic [10], only a single relative slot-offset is applicable per PUCCH cell – in contrast to Alt. 5, where for the same target PUCCH cell a different slot-offset can be configured per reference cell slot </w:t>
            </w:r>
          </w:p>
          <w:p w14:paraId="5761BDB4" w14:textId="77777777" w:rsidR="008F459C" w:rsidRDefault="00FF223F">
            <w:pPr>
              <w:pStyle w:val="afb"/>
              <w:numPr>
                <w:ilvl w:val="0"/>
                <w:numId w:val="14"/>
              </w:numPr>
              <w:spacing w:after="160" w:line="259" w:lineRule="auto"/>
              <w:ind w:firstLine="400"/>
            </w:pPr>
            <w:r>
              <w:t>Alt. 7: other</w:t>
            </w:r>
          </w:p>
          <w:p w14:paraId="5BB791BC" w14:textId="77777777" w:rsidR="008F459C" w:rsidRDefault="008F459C">
            <w:pPr>
              <w:pStyle w:val="a7"/>
              <w:snapToGrid w:val="0"/>
              <w:spacing w:afterLines="50"/>
            </w:pPr>
          </w:p>
        </w:tc>
      </w:tr>
    </w:tbl>
    <w:p w14:paraId="47925CD1" w14:textId="5970C575" w:rsidR="008F459C" w:rsidRDefault="00FF223F">
      <w:pPr>
        <w:pStyle w:val="a7"/>
        <w:snapToGrid w:val="0"/>
        <w:spacing w:afterLines="50"/>
        <w:rPr>
          <w:rFonts w:eastAsia="宋体"/>
          <w:lang w:val="en-US" w:eastAsia="zh-CN"/>
        </w:rPr>
      </w:pPr>
      <w:r>
        <w:rPr>
          <w:rFonts w:hint="eastAsia"/>
        </w:rPr>
        <w:lastRenderedPageBreak/>
        <w:t>First of all</w:t>
      </w:r>
      <w:r>
        <w:rPr>
          <w:rFonts w:eastAsia="宋体" w:hint="eastAsia"/>
          <w:lang w:val="en-US" w:eastAsia="zh-CN"/>
        </w:rPr>
        <w:t xml:space="preserve">, </w:t>
      </w:r>
      <w:r>
        <w:rPr>
          <w:rFonts w:eastAsia="宋体"/>
          <w:lang w:val="en-US" w:eastAsia="zh-CN"/>
        </w:rPr>
        <w:t>Question 6.5.7</w:t>
      </w:r>
      <w:r w:rsidR="00F9455F">
        <w:rPr>
          <w:rFonts w:eastAsia="宋体"/>
          <w:lang w:val="en-US" w:eastAsia="zh-CN"/>
        </w:rPr>
        <w:t xml:space="preserve"> doesn’t consider a valid issue</w:t>
      </w:r>
      <w:r>
        <w:rPr>
          <w:rFonts w:eastAsia="宋体"/>
          <w:lang w:val="en-US" w:eastAsia="zh-CN"/>
        </w:rPr>
        <w:t xml:space="preserve">. For example, if UCI (e.g., SR/CSI) is already configured in PCell, why </w:t>
      </w:r>
      <w:r w:rsidR="00F9455F">
        <w:rPr>
          <w:rFonts w:eastAsia="宋体"/>
          <w:lang w:val="en-US" w:eastAsia="zh-CN"/>
        </w:rPr>
        <w:t>should</w:t>
      </w:r>
      <w:r>
        <w:rPr>
          <w:rFonts w:eastAsia="宋体"/>
          <w:lang w:val="en-US" w:eastAsia="zh-CN"/>
        </w:rPr>
        <w:t xml:space="preserve"> SCell </w:t>
      </w:r>
      <w:r w:rsidR="00F9455F">
        <w:rPr>
          <w:rFonts w:eastAsia="宋体"/>
          <w:lang w:val="en-US" w:eastAsia="zh-CN"/>
        </w:rPr>
        <w:t xml:space="preserve">be </w:t>
      </w:r>
      <w:r>
        <w:rPr>
          <w:rFonts w:eastAsia="宋体"/>
          <w:lang w:val="en-US" w:eastAsia="zh-CN"/>
        </w:rPr>
        <w:t>still determined as the target PUCCH slot by semi-static time domain pattern configuration? Obviously, this will cause unnecessary</w:t>
      </w:r>
      <w:r>
        <w:rPr>
          <w:rFonts w:eastAsia="宋体" w:hint="eastAsia"/>
          <w:lang w:val="en-US" w:eastAsia="zh-CN"/>
        </w:rPr>
        <w:t xml:space="preserve"> </w:t>
      </w:r>
      <w:r>
        <w:t>multiplexing issues</w:t>
      </w:r>
      <w:r>
        <w:rPr>
          <w:rFonts w:eastAsia="宋体"/>
          <w:lang w:val="en-US" w:eastAsia="zh-CN"/>
        </w:rPr>
        <w:t>.</w:t>
      </w:r>
    </w:p>
    <w:p w14:paraId="54FFAAF2" w14:textId="110DB585" w:rsidR="008F459C" w:rsidRDefault="00FF223F">
      <w:pPr>
        <w:pStyle w:val="a7"/>
        <w:snapToGrid w:val="0"/>
        <w:spacing w:afterLines="50"/>
        <w:rPr>
          <w:rFonts w:eastAsia="宋体"/>
          <w:lang w:val="en-US" w:eastAsia="zh-CN"/>
        </w:rPr>
      </w:pPr>
      <w:r>
        <w:rPr>
          <w:rFonts w:eastAsia="宋体"/>
          <w:lang w:val="en-US" w:eastAsia="zh-CN"/>
        </w:rPr>
        <w:t>In case 4, we should not determine the SCell as the target PUCCH slot, if there is a UCI PUCCH in the PCell slot that overlaps the target PUCCH slot. Just like our analysis of cases 1, 2, and 3, for the same reason, similar proposal is also recommended for case 4.</w:t>
      </w:r>
    </w:p>
    <w:p w14:paraId="6F4DEAC4" w14:textId="77777777" w:rsidR="008F459C" w:rsidRDefault="00FF223F">
      <w:pPr>
        <w:pStyle w:val="a7"/>
        <w:snapToGrid w:val="0"/>
        <w:spacing w:afterLines="50"/>
        <w:rPr>
          <w:i/>
          <w:iCs/>
          <w:lang w:val="en-US" w:eastAsia="zh-CN"/>
        </w:rPr>
      </w:pPr>
      <w:r>
        <w:rPr>
          <w:rFonts w:eastAsia="宋体"/>
          <w:b/>
          <w:bCs/>
          <w:i/>
          <w:iCs/>
          <w:lang w:val="en-US" w:eastAsia="zh-CN"/>
        </w:rPr>
        <w:t>Proposal 1</w:t>
      </w:r>
      <w:r>
        <w:rPr>
          <w:rFonts w:eastAsia="宋体" w:hint="eastAsia"/>
          <w:b/>
          <w:bCs/>
          <w:i/>
          <w:iCs/>
          <w:lang w:val="en-US" w:eastAsia="zh-CN"/>
        </w:rPr>
        <w:t>6</w:t>
      </w:r>
      <w:r>
        <w:rPr>
          <w:rFonts w:eastAsia="宋体"/>
          <w:b/>
          <w:bCs/>
          <w:i/>
          <w:iCs/>
          <w:lang w:val="en-US" w:eastAsia="zh-CN"/>
        </w:rPr>
        <w:t xml:space="preserve">: </w:t>
      </w:r>
      <w:r>
        <w:rPr>
          <w:i/>
          <w:iCs/>
        </w:rPr>
        <w:t xml:space="preserve">For PUCCH carrier switching based on </w:t>
      </w:r>
      <w:r>
        <w:rPr>
          <w:rFonts w:hint="eastAsia"/>
          <w:i/>
          <w:iCs/>
        </w:rPr>
        <w:t>semi-static patterns</w:t>
      </w:r>
      <w:r>
        <w:rPr>
          <w:rFonts w:eastAsia="宋体" w:hint="eastAsia"/>
          <w:i/>
          <w:iCs/>
          <w:lang w:val="en-US" w:eastAsia="zh-CN"/>
        </w:rPr>
        <w:t xml:space="preserve">, </w:t>
      </w:r>
      <w:r>
        <w:rPr>
          <w:rFonts w:eastAsia="宋体"/>
          <w:i/>
          <w:iCs/>
          <w:lang w:val="en-US" w:eastAsia="zh-CN"/>
        </w:rPr>
        <w:t>when</w:t>
      </w:r>
      <w:r>
        <w:rPr>
          <w:i/>
          <w:iCs/>
        </w:rPr>
        <w:t xml:space="preserve"> slot length of the time-domain pattern is </w:t>
      </w:r>
      <w:r>
        <w:rPr>
          <w:rFonts w:eastAsia="宋体" w:hint="eastAsia"/>
          <w:i/>
          <w:iCs/>
          <w:lang w:val="en-US" w:eastAsia="zh-CN"/>
        </w:rPr>
        <w:t>long</w:t>
      </w:r>
      <w:proofErr w:type="spellStart"/>
      <w:r>
        <w:rPr>
          <w:i/>
          <w:iCs/>
        </w:rPr>
        <w:t>er</w:t>
      </w:r>
      <w:proofErr w:type="spellEnd"/>
      <w:r>
        <w:rPr>
          <w:i/>
          <w:iCs/>
        </w:rPr>
        <w:t xml:space="preserve"> than the PUCCH cell slot, </w:t>
      </w:r>
      <w:r w:rsidRPr="00865379">
        <w:rPr>
          <w:i/>
          <w:iCs/>
        </w:rPr>
        <w:t xml:space="preserve">UE does not expect overlapping PUCCH slots with </w:t>
      </w:r>
      <w:r w:rsidRPr="00FF223F">
        <w:rPr>
          <w:i/>
          <w:iCs/>
        </w:rPr>
        <w:t>semi-static time domain</w:t>
      </w:r>
      <w:r w:rsidRPr="00865379">
        <w:rPr>
          <w:i/>
          <w:iCs/>
        </w:rPr>
        <w:t xml:space="preserve"> PUCCH cell indication on more than one carrier, i.e. gNB should only </w:t>
      </w:r>
      <w:r w:rsidRPr="00FF223F">
        <w:rPr>
          <w:i/>
          <w:iCs/>
        </w:rPr>
        <w:t>configure</w:t>
      </w:r>
      <w:r w:rsidRPr="00865379">
        <w:rPr>
          <w:i/>
          <w:iCs/>
        </w:rPr>
        <w:t xml:space="preserve"> a single PUCCH cell for a final PUCCH slot</w:t>
      </w:r>
      <w:r w:rsidRPr="00865379">
        <w:rPr>
          <w:i/>
          <w:iCs/>
          <w:lang w:val="en-US" w:eastAsia="zh-CN"/>
        </w:rPr>
        <w:t>.</w:t>
      </w:r>
    </w:p>
    <w:p w14:paraId="171F9F3A" w14:textId="77777777" w:rsidR="003713A7" w:rsidRDefault="003713A7">
      <w:pPr>
        <w:pStyle w:val="a7"/>
        <w:snapToGrid w:val="0"/>
        <w:spacing w:afterLines="50"/>
        <w:rPr>
          <w:rFonts w:eastAsia="宋体"/>
          <w:i/>
          <w:iCs/>
          <w:lang w:val="en-US" w:eastAsia="zh-CN"/>
        </w:rPr>
      </w:pPr>
    </w:p>
    <w:p w14:paraId="40988669" w14:textId="329BBD81" w:rsidR="008F459C" w:rsidRDefault="00FF223F">
      <w:pPr>
        <w:pStyle w:val="a7"/>
        <w:snapToGrid w:val="0"/>
        <w:spacing w:afterLines="50"/>
        <w:rPr>
          <w:rFonts w:eastAsia="宋体"/>
          <w:lang w:val="en-US" w:eastAsia="zh-CN"/>
        </w:rPr>
      </w:pPr>
      <w:r>
        <w:rPr>
          <w:rFonts w:hint="eastAsia"/>
        </w:rPr>
        <w:t>Secondly</w:t>
      </w:r>
      <w:r>
        <w:rPr>
          <w:rFonts w:eastAsia="宋体" w:hint="eastAsia"/>
          <w:lang w:val="en-US" w:eastAsia="zh-CN"/>
        </w:rPr>
        <w:t xml:space="preserve">, </w:t>
      </w:r>
      <w:r w:rsidR="0099529F">
        <w:rPr>
          <w:rFonts w:eastAsia="宋体" w:hint="eastAsia"/>
          <w:lang w:val="en-US" w:eastAsia="zh-CN"/>
        </w:rPr>
        <w:t>in Figure 11, when SR/CSI PUCCH is not configured in the PCell slot, the SCell slot still has a chance to be determined as the target PUCCH slot.</w:t>
      </w:r>
      <w:r w:rsidR="0099529F">
        <w:rPr>
          <w:rFonts w:eastAsia="宋体"/>
          <w:lang w:val="en-US" w:eastAsia="zh-CN"/>
        </w:rPr>
        <w:t xml:space="preserve"> H</w:t>
      </w:r>
      <w:r>
        <w:rPr>
          <w:rFonts w:eastAsia="宋体" w:hint="eastAsia"/>
          <w:lang w:val="en-US" w:eastAsia="zh-CN"/>
        </w:rPr>
        <w:t xml:space="preserve">ow to indicate a PUCCH slot </w:t>
      </w:r>
      <w:r>
        <w:rPr>
          <w:rFonts w:eastAsia="宋体"/>
          <w:lang w:val="en-US" w:eastAsia="zh-CN"/>
        </w:rPr>
        <w:t>between the two candidates</w:t>
      </w:r>
      <w:r>
        <w:rPr>
          <w:rFonts w:eastAsia="宋体" w:hint="eastAsia"/>
          <w:lang w:val="en-US" w:eastAsia="zh-CN"/>
        </w:rPr>
        <w:t xml:space="preserve"> based on</w:t>
      </w:r>
      <w:r>
        <w:rPr>
          <w:rFonts w:eastAsia="宋体"/>
          <w:lang w:val="en-US" w:eastAsia="zh-CN"/>
        </w:rPr>
        <w:t xml:space="preserve"> </w:t>
      </w:r>
      <w:r w:rsidRPr="00865379">
        <w:rPr>
          <w:rFonts w:eastAsia="宋体"/>
          <w:lang w:val="en-US" w:eastAsia="zh-CN"/>
        </w:rPr>
        <w:t>Proposal 16</w:t>
      </w:r>
      <w:r>
        <w:rPr>
          <w:rFonts w:eastAsia="宋体"/>
          <w:lang w:val="en-US" w:eastAsia="zh-CN"/>
        </w:rPr>
        <w:t>？</w:t>
      </w:r>
    </w:p>
    <w:p w14:paraId="3669500C" w14:textId="77777777" w:rsidR="008F459C" w:rsidRDefault="00FF223F">
      <w:pPr>
        <w:pStyle w:val="a7"/>
        <w:snapToGrid w:val="0"/>
        <w:spacing w:afterLines="50"/>
      </w:pPr>
      <w:r>
        <w:rPr>
          <w:rFonts w:eastAsia="宋体"/>
          <w:lang w:val="en-US" w:eastAsia="zh-CN"/>
        </w:rPr>
        <w:t>A</w:t>
      </w:r>
      <w:r>
        <w:rPr>
          <w:rFonts w:eastAsia="宋体" w:hint="eastAsia"/>
          <w:lang w:val="en-US" w:eastAsia="zh-CN"/>
        </w:rPr>
        <w:t xml:space="preserve"> </w:t>
      </w:r>
      <w:r>
        <w:rPr>
          <w:rFonts w:eastAsia="宋体"/>
          <w:lang w:val="en-US" w:eastAsia="zh-CN"/>
        </w:rPr>
        <w:t>signaling</w:t>
      </w:r>
      <w:r>
        <w:rPr>
          <w:rFonts w:eastAsia="宋体" w:hint="eastAsia"/>
          <w:lang w:val="en-US" w:eastAsia="zh-CN"/>
        </w:rPr>
        <w:t xml:space="preserve"> can be introduced to indicate </w:t>
      </w:r>
      <w:r>
        <w:rPr>
          <w:rFonts w:eastAsia="宋体"/>
          <w:lang w:val="en-US" w:eastAsia="zh-CN"/>
        </w:rPr>
        <w:t>the specific</w:t>
      </w:r>
      <w:r>
        <w:rPr>
          <w:rFonts w:eastAsia="宋体" w:hint="eastAsia"/>
          <w:lang w:val="en-US" w:eastAsia="zh-CN"/>
        </w:rPr>
        <w:t xml:space="preserve"> PUCCH slot</w:t>
      </w:r>
      <w:r>
        <w:rPr>
          <w:rFonts w:eastAsia="宋体"/>
          <w:lang w:val="en-US" w:eastAsia="zh-CN"/>
        </w:rPr>
        <w:t xml:space="preserve"> among more than one candidates</w:t>
      </w:r>
      <w:r>
        <w:rPr>
          <w:rFonts w:eastAsia="宋体" w:hint="eastAsia"/>
          <w:lang w:val="en-US" w:eastAsia="zh-CN"/>
        </w:rPr>
        <w:t xml:space="preserve">. The </w:t>
      </w:r>
      <w:r>
        <w:rPr>
          <w:rFonts w:eastAsia="宋体"/>
          <w:lang w:val="en-US" w:eastAsia="zh-CN"/>
        </w:rPr>
        <w:t>detail of</w:t>
      </w:r>
      <w:r>
        <w:rPr>
          <w:rFonts w:eastAsia="宋体" w:hint="eastAsia"/>
          <w:lang w:val="en-US" w:eastAsia="zh-CN"/>
        </w:rPr>
        <w:t xml:space="preserve"> signaling can be further discussed. For example, </w:t>
      </w:r>
      <w:r>
        <w:rPr>
          <w:rFonts w:eastAsia="宋体"/>
          <w:lang w:val="en-US" w:eastAsia="zh-CN"/>
        </w:rPr>
        <w:t>gNB</w:t>
      </w:r>
      <w:r>
        <w:rPr>
          <w:rFonts w:eastAsia="宋体" w:hint="eastAsia"/>
          <w:lang w:val="en-US" w:eastAsia="zh-CN"/>
        </w:rPr>
        <w:t xml:space="preserve"> can instruct the PUCCH slot within the reference slot duration through carrier index </w:t>
      </w:r>
      <w:r>
        <w:rPr>
          <w:rFonts w:eastAsia="宋体"/>
          <w:lang w:val="en-US" w:eastAsia="zh-CN"/>
        </w:rPr>
        <w:t>and/</w:t>
      </w:r>
      <w:r>
        <w:rPr>
          <w:rFonts w:eastAsia="宋体" w:hint="eastAsia"/>
          <w:lang w:val="en-US" w:eastAsia="zh-CN"/>
        </w:rPr>
        <w:t xml:space="preserve">or bitmap signaling. </w:t>
      </w:r>
      <w:r>
        <w:rPr>
          <w:rFonts w:eastAsia="宋体"/>
          <w:lang w:val="en-US" w:eastAsia="zh-CN"/>
        </w:rPr>
        <w:t>Alt. 5 is much close to our proposal.</w:t>
      </w:r>
    </w:p>
    <w:p w14:paraId="0130B767" w14:textId="5034AA8C" w:rsidR="008F459C" w:rsidRDefault="00FF223F">
      <w:pPr>
        <w:pStyle w:val="a7"/>
        <w:snapToGrid w:val="0"/>
        <w:spacing w:afterLines="50"/>
        <w:rPr>
          <w:rFonts w:eastAsia="宋体"/>
          <w:lang w:val="en-US" w:eastAsia="zh-CN"/>
        </w:rPr>
      </w:pPr>
      <w:r>
        <w:t xml:space="preserve">But if no any solution above could be achieved as </w:t>
      </w:r>
      <w:r w:rsidR="0099529F">
        <w:t xml:space="preserve">the </w:t>
      </w:r>
      <w:r>
        <w:t xml:space="preserve">consensus, we can simply define case 4 as an error case, which is not supported by gNB time domain pattern configuration. </w:t>
      </w:r>
    </w:p>
    <w:p w14:paraId="44F89221" w14:textId="23D44298" w:rsidR="008F459C" w:rsidRDefault="00FF223F">
      <w:pPr>
        <w:pStyle w:val="a7"/>
        <w:snapToGrid w:val="0"/>
        <w:spacing w:afterLines="50"/>
        <w:rPr>
          <w:rFonts w:eastAsia="宋体"/>
          <w:lang w:val="en-US" w:eastAsia="zh-CN"/>
        </w:rPr>
      </w:pPr>
      <w:r>
        <w:rPr>
          <w:rFonts w:eastAsia="宋体" w:hint="eastAsia"/>
          <w:b/>
          <w:bCs/>
          <w:i/>
          <w:iCs/>
          <w:lang w:val="en-US" w:eastAsia="zh-CN"/>
        </w:rPr>
        <w:t xml:space="preserve">Proposal 17: </w:t>
      </w:r>
      <w:r>
        <w:rPr>
          <w:i/>
          <w:iCs/>
        </w:rPr>
        <w:t xml:space="preserve">For PUCCH carrier switching based on </w:t>
      </w:r>
      <w:r>
        <w:rPr>
          <w:rFonts w:hint="eastAsia"/>
          <w:i/>
          <w:iCs/>
        </w:rPr>
        <w:t>semi-static patterns</w:t>
      </w:r>
      <w:r>
        <w:rPr>
          <w:rFonts w:eastAsia="宋体" w:hint="eastAsia"/>
          <w:i/>
          <w:iCs/>
          <w:lang w:val="en-US" w:eastAsia="zh-CN"/>
        </w:rPr>
        <w:t xml:space="preserve">, </w:t>
      </w:r>
      <w:r>
        <w:rPr>
          <w:rFonts w:eastAsia="宋体"/>
          <w:i/>
          <w:iCs/>
          <w:lang w:val="en-US" w:eastAsia="zh-CN"/>
        </w:rPr>
        <w:t>when</w:t>
      </w:r>
      <w:r>
        <w:rPr>
          <w:i/>
          <w:iCs/>
        </w:rPr>
        <w:t xml:space="preserve"> slot length of the time-domain pattern is longer than the PUCCH cell slot, </w:t>
      </w:r>
      <w:r>
        <w:rPr>
          <w:rFonts w:eastAsia="宋体" w:hint="eastAsia"/>
          <w:i/>
          <w:iCs/>
          <w:lang w:val="en-US" w:eastAsia="zh-CN"/>
        </w:rPr>
        <w:t xml:space="preserve">UE expects that for supporting </w:t>
      </w:r>
      <w:r>
        <w:rPr>
          <w:rFonts w:hint="eastAsia"/>
          <w:i/>
          <w:iCs/>
        </w:rPr>
        <w:t>semi-static</w:t>
      </w:r>
      <w:r>
        <w:rPr>
          <w:rFonts w:eastAsia="宋体" w:hint="eastAsia"/>
          <w:i/>
          <w:iCs/>
          <w:lang w:val="en-US" w:eastAsia="zh-CN"/>
        </w:rPr>
        <w:t xml:space="preserve"> PUCCH carrier switching, </w:t>
      </w:r>
      <w:r>
        <w:rPr>
          <w:rFonts w:eastAsia="宋体"/>
          <w:i/>
          <w:iCs/>
          <w:lang w:val="en-US" w:eastAsia="zh-CN"/>
        </w:rPr>
        <w:t xml:space="preserve">by </w:t>
      </w:r>
      <w:r>
        <w:rPr>
          <w:rFonts w:hint="eastAsia"/>
          <w:i/>
          <w:iCs/>
        </w:rPr>
        <w:t xml:space="preserve">a </w:t>
      </w:r>
      <w:r>
        <w:rPr>
          <w:i/>
          <w:iCs/>
        </w:rPr>
        <w:t>signalling</w:t>
      </w:r>
      <w:r>
        <w:rPr>
          <w:rFonts w:hint="eastAsia"/>
          <w:i/>
          <w:iCs/>
        </w:rPr>
        <w:t xml:space="preserve"> to be used to indicate the </w:t>
      </w:r>
      <w:r>
        <w:rPr>
          <w:i/>
          <w:iCs/>
        </w:rPr>
        <w:t xml:space="preserve">specific </w:t>
      </w:r>
      <w:r>
        <w:rPr>
          <w:rFonts w:hint="eastAsia"/>
          <w:i/>
          <w:iCs/>
        </w:rPr>
        <w:t>PUCCH slot</w:t>
      </w:r>
      <w:r>
        <w:rPr>
          <w:rFonts w:eastAsia="宋体" w:hint="eastAsia"/>
          <w:i/>
          <w:iCs/>
          <w:lang w:val="en-US" w:eastAsia="zh-CN"/>
        </w:rPr>
        <w:t xml:space="preserve"> </w:t>
      </w:r>
      <w:r>
        <w:rPr>
          <w:rFonts w:eastAsia="宋体"/>
          <w:i/>
          <w:lang w:val="en-US" w:eastAsia="zh-CN"/>
        </w:rPr>
        <w:t>among more than one candidates</w:t>
      </w:r>
      <w:r>
        <w:rPr>
          <w:rFonts w:eastAsia="宋体" w:hint="eastAsia"/>
          <w:i/>
          <w:iCs/>
          <w:lang w:val="en-US" w:eastAsia="zh-CN"/>
        </w:rPr>
        <w:t xml:space="preserve"> within </w:t>
      </w:r>
      <w:r>
        <w:rPr>
          <w:rFonts w:hint="eastAsia"/>
          <w:i/>
          <w:iCs/>
        </w:rPr>
        <w:t>the reference slot duration</w:t>
      </w:r>
      <w:r>
        <w:rPr>
          <w:rFonts w:eastAsia="宋体" w:hint="eastAsia"/>
          <w:i/>
          <w:iCs/>
          <w:lang w:val="en-US" w:eastAsia="zh-CN"/>
        </w:rPr>
        <w:t>.</w:t>
      </w:r>
    </w:p>
    <w:p w14:paraId="0F0AE02C" w14:textId="77777777" w:rsidR="008F459C" w:rsidRDefault="008F459C">
      <w:pPr>
        <w:pStyle w:val="a7"/>
        <w:numPr>
          <w:ilvl w:val="255"/>
          <w:numId w:val="0"/>
        </w:numPr>
        <w:snapToGrid w:val="0"/>
        <w:spacing w:afterLines="50"/>
        <w:rPr>
          <w:rFonts w:eastAsiaTheme="minorEastAsia"/>
          <w:i/>
          <w:iCs/>
          <w:lang w:val="en-US" w:eastAsia="zh-CN"/>
        </w:rPr>
      </w:pPr>
      <w:bookmarkStart w:id="15" w:name="_GoBack"/>
      <w:bookmarkEnd w:id="15"/>
    </w:p>
    <w:p w14:paraId="2F46B14E" w14:textId="77777777" w:rsidR="008F459C" w:rsidRDefault="00FF223F">
      <w:pPr>
        <w:pStyle w:val="2"/>
        <w:widowControl w:val="0"/>
        <w:numPr>
          <w:ilvl w:val="1"/>
          <w:numId w:val="1"/>
        </w:numPr>
        <w:overflowPunct/>
        <w:snapToGrid w:val="0"/>
        <w:spacing w:before="180" w:after="260" w:line="240" w:lineRule="exact"/>
        <w:jc w:val="left"/>
        <w:textAlignment w:val="auto"/>
        <w:rPr>
          <w:b w:val="0"/>
          <w:bCs w:val="0"/>
          <w:lang w:val="en-GB"/>
        </w:rPr>
      </w:pPr>
      <w:r>
        <w:rPr>
          <w:rFonts w:hint="eastAsia"/>
          <w:b w:val="0"/>
          <w:bCs w:val="0"/>
          <w:lang w:val="en-GB"/>
        </w:rPr>
        <w:t>Max</w:t>
      </w:r>
      <w:r>
        <w:rPr>
          <w:b w:val="0"/>
          <w:bCs w:val="0"/>
          <w:lang w:val="en-GB"/>
        </w:rPr>
        <w:t>imum</w:t>
      </w:r>
      <w:r>
        <w:rPr>
          <w:rFonts w:hint="eastAsia"/>
          <w:b w:val="0"/>
          <w:bCs w:val="0"/>
          <w:lang w:val="en-GB"/>
        </w:rPr>
        <w:t xml:space="preserve"> number of PUCCH cells (or carriers) </w:t>
      </w:r>
    </w:p>
    <w:p w14:paraId="460CD574" w14:textId="77777777" w:rsidR="008F459C" w:rsidRDefault="00FF223F">
      <w:pPr>
        <w:pStyle w:val="a7"/>
        <w:snapToGrid w:val="0"/>
        <w:spacing w:afterLines="50"/>
        <w:rPr>
          <w:rFonts w:eastAsia="宋体"/>
          <w:lang w:val="en-US" w:eastAsia="zh-CN"/>
        </w:rPr>
      </w:pPr>
      <w:r>
        <w:rPr>
          <w:rFonts w:eastAsia="宋体" w:hint="eastAsia"/>
          <w:lang w:val="en-US" w:eastAsia="zh-CN"/>
        </w:rPr>
        <w:t>We prefer that the maximum number of carriers supporting PUCCH carrier switching is 4. Because in most cases, it is difficult for two TDD carriers to achieve perfect uplink and downlink complementarity.</w:t>
      </w:r>
    </w:p>
    <w:p w14:paraId="75658DFE" w14:textId="77777777" w:rsidR="008F459C" w:rsidRDefault="00FF223F">
      <w:pPr>
        <w:pStyle w:val="a7"/>
        <w:snapToGrid w:val="0"/>
        <w:spacing w:afterLines="50"/>
        <w:rPr>
          <w:rFonts w:eastAsia="宋体"/>
          <w:lang w:val="en-US" w:eastAsia="zh-CN"/>
        </w:rPr>
      </w:pPr>
      <w:r>
        <w:rPr>
          <w:rFonts w:eastAsia="宋体" w:hint="eastAsia"/>
          <w:lang w:val="en-US" w:eastAsia="zh-CN"/>
        </w:rPr>
        <w:t>In practical applications, the number of carriers allowed for PUCCH carrier switching can be flexibly configured based on specific requirements.</w:t>
      </w:r>
    </w:p>
    <w:p w14:paraId="540534B8" w14:textId="210B86D4" w:rsidR="008F459C" w:rsidRDefault="00FF223F">
      <w:pPr>
        <w:pStyle w:val="a7"/>
        <w:snapToGrid w:val="0"/>
        <w:spacing w:afterLines="50"/>
        <w:rPr>
          <w:rFonts w:eastAsia="宋体"/>
          <w:i/>
          <w:iCs/>
          <w:lang w:val="en-US" w:eastAsia="zh-CN"/>
        </w:rPr>
      </w:pPr>
      <w:r>
        <w:rPr>
          <w:rFonts w:eastAsia="宋体" w:hint="eastAsia"/>
          <w:b/>
          <w:bCs/>
          <w:i/>
          <w:iCs/>
          <w:lang w:val="en-US" w:eastAsia="zh-CN"/>
        </w:rPr>
        <w:t>Proposal 18: T</w:t>
      </w:r>
      <w:r>
        <w:rPr>
          <w:rFonts w:eastAsia="宋体" w:hint="eastAsia"/>
          <w:i/>
          <w:iCs/>
          <w:lang w:val="en-US" w:eastAsia="zh-CN"/>
        </w:rPr>
        <w:t>he maximum number of carriers supporting PUCCH carrier switching is 4.</w:t>
      </w:r>
    </w:p>
    <w:p w14:paraId="66C462F7" w14:textId="77777777" w:rsidR="008F459C" w:rsidRDefault="008F459C">
      <w:pPr>
        <w:pStyle w:val="a7"/>
        <w:snapToGrid w:val="0"/>
        <w:spacing w:afterLines="50"/>
        <w:rPr>
          <w:rFonts w:eastAsia="宋体"/>
          <w:i/>
          <w:iCs/>
          <w:lang w:val="en-US" w:eastAsia="zh-CN"/>
        </w:rPr>
      </w:pPr>
    </w:p>
    <w:p w14:paraId="17157BB2" w14:textId="77777777" w:rsidR="008F459C" w:rsidRDefault="00FF223F">
      <w:pPr>
        <w:pStyle w:val="1"/>
        <w:overflowPunct/>
        <w:autoSpaceDE/>
        <w:autoSpaceDN/>
        <w:adjustRightInd/>
        <w:snapToGrid w:val="0"/>
        <w:spacing w:beforeLines="0" w:before="60" w:after="180"/>
        <w:ind w:left="431" w:hanging="431"/>
        <w:textAlignment w:val="auto"/>
        <w:rPr>
          <w:szCs w:val="28"/>
          <w:lang w:val="en-US"/>
        </w:rPr>
      </w:pPr>
      <w:r>
        <w:rPr>
          <w:szCs w:val="28"/>
          <w:lang w:val="en-US"/>
        </w:rPr>
        <w:t>Conclusions</w:t>
      </w:r>
    </w:p>
    <w:p w14:paraId="2E370699" w14:textId="77777777" w:rsidR="008F459C" w:rsidRDefault="00FF223F">
      <w:pPr>
        <w:spacing w:after="120"/>
        <w:rPr>
          <w:rFonts w:eastAsia="宋体"/>
          <w:lang w:val="en-US" w:eastAsia="zh-CN"/>
        </w:rPr>
      </w:pPr>
      <w:r>
        <w:rPr>
          <w:rFonts w:eastAsia="宋体" w:hint="eastAsia"/>
          <w:lang w:val="en-US" w:eastAsia="zh-CN"/>
        </w:rPr>
        <w:t>According to the analysis given above, we have the following observations and proposals:</w:t>
      </w:r>
    </w:p>
    <w:p w14:paraId="1004F87F" w14:textId="77777777" w:rsidR="008F459C" w:rsidRDefault="00FF223F">
      <w:pPr>
        <w:numPr>
          <w:ilvl w:val="255"/>
          <w:numId w:val="0"/>
        </w:numPr>
        <w:adjustRightInd/>
        <w:snapToGrid w:val="0"/>
        <w:spacing w:afterLines="50"/>
        <w:rPr>
          <w:rFonts w:eastAsia="宋体"/>
          <w:i/>
          <w:lang w:val="en-US" w:eastAsia="zh-CN"/>
        </w:rPr>
      </w:pPr>
      <w:r>
        <w:rPr>
          <w:rFonts w:eastAsia="宋体" w:hint="eastAsia"/>
          <w:b/>
          <w:bCs/>
          <w:i/>
          <w:lang w:val="en-US" w:eastAsia="zh-CN"/>
        </w:rPr>
        <w:t xml:space="preserve">Observation 1: </w:t>
      </w:r>
      <w:r>
        <w:rPr>
          <w:rFonts w:eastAsia="宋体" w:hint="eastAsia"/>
          <w:i/>
          <w:lang w:val="en-US" w:eastAsia="zh-CN"/>
        </w:rPr>
        <w:t xml:space="preserve">If multiple UL </w:t>
      </w:r>
      <w:r>
        <w:rPr>
          <w:rFonts w:eastAsia="宋体"/>
          <w:i/>
          <w:lang w:val="en-US" w:eastAsia="zh-CN"/>
        </w:rPr>
        <w:t>sub-slots</w:t>
      </w:r>
      <w:r>
        <w:rPr>
          <w:rFonts w:eastAsia="宋体" w:hint="eastAsia"/>
          <w:i/>
          <w:lang w:val="en-US" w:eastAsia="zh-CN"/>
        </w:rPr>
        <w:t xml:space="preserve"> correspond to a DL slot, it will potentially cause additional overhead for the Type-1 HARQ-ACK codebook because the DL slot is used multiple times for construction</w:t>
      </w:r>
      <w:r>
        <w:rPr>
          <w:rFonts w:eastAsia="宋体"/>
          <w:i/>
          <w:lang w:val="en-US" w:eastAsia="zh-CN"/>
        </w:rPr>
        <w:t xml:space="preserve"> of</w:t>
      </w:r>
      <w:r>
        <w:rPr>
          <w:rFonts w:eastAsia="宋体" w:hint="eastAsia"/>
          <w:i/>
          <w:lang w:val="en-US" w:eastAsia="zh-CN"/>
        </w:rPr>
        <w:t xml:space="preserve"> the Type-1 HARQ-ACK codebook.</w:t>
      </w:r>
    </w:p>
    <w:p w14:paraId="29BDDC9B" w14:textId="77777777" w:rsidR="008F459C" w:rsidRDefault="00FF223F">
      <w:pPr>
        <w:numPr>
          <w:ilvl w:val="255"/>
          <w:numId w:val="0"/>
        </w:numPr>
        <w:adjustRightInd/>
        <w:snapToGrid w:val="0"/>
        <w:spacing w:afterLines="50"/>
        <w:rPr>
          <w:rFonts w:eastAsia="宋体"/>
          <w:i/>
          <w:lang w:val="en-US" w:eastAsia="zh-CN"/>
        </w:rPr>
      </w:pPr>
      <w:r>
        <w:rPr>
          <w:rFonts w:eastAsia="宋体" w:hint="eastAsia"/>
          <w:b/>
          <w:bCs/>
          <w:i/>
          <w:lang w:val="en-US" w:eastAsia="zh-CN"/>
        </w:rPr>
        <w:t>Observation</w:t>
      </w:r>
      <w:r>
        <w:rPr>
          <w:rFonts w:eastAsia="宋体"/>
          <w:b/>
          <w:bCs/>
          <w:i/>
          <w:lang w:val="en-US" w:eastAsia="zh-CN"/>
        </w:rPr>
        <w:t xml:space="preserve"> </w:t>
      </w:r>
      <w:r>
        <w:rPr>
          <w:rFonts w:eastAsia="宋体" w:hint="eastAsia"/>
          <w:b/>
          <w:bCs/>
          <w:i/>
          <w:lang w:val="en-US" w:eastAsia="zh-CN"/>
        </w:rPr>
        <w:t>2</w:t>
      </w:r>
      <w:r>
        <w:rPr>
          <w:rFonts w:eastAsia="宋体" w:hint="eastAsia"/>
          <w:bCs/>
          <w:i/>
          <w:lang w:val="en-US" w:eastAsia="zh-CN"/>
        </w:rPr>
        <w:t xml:space="preserve">: Dividing SLIV group based on per slot can still </w:t>
      </w:r>
      <w:r>
        <w:rPr>
          <w:rFonts w:eastAsia="宋体"/>
          <w:bCs/>
          <w:i/>
          <w:lang w:val="en-US" w:eastAsia="zh-CN"/>
        </w:rPr>
        <w:t>work</w:t>
      </w:r>
      <w:r>
        <w:rPr>
          <w:rFonts w:eastAsia="宋体" w:hint="eastAsia"/>
          <w:bCs/>
          <w:i/>
          <w:lang w:val="en-US" w:eastAsia="zh-CN"/>
        </w:rPr>
        <w:t xml:space="preserve"> </w:t>
      </w:r>
      <w:r>
        <w:rPr>
          <w:rFonts w:eastAsia="宋体"/>
          <w:bCs/>
          <w:i/>
          <w:lang w:val="en-US" w:eastAsia="zh-CN"/>
        </w:rPr>
        <w:t>when</w:t>
      </w:r>
      <w:r>
        <w:rPr>
          <w:rFonts w:eastAsia="宋体" w:hint="eastAsia"/>
          <w:bCs/>
          <w:i/>
          <w:lang w:val="en-US" w:eastAsia="zh-CN"/>
        </w:rPr>
        <w:t xml:space="preserve"> </w:t>
      </w:r>
      <w:r>
        <w:rPr>
          <w:rFonts w:eastAsia="宋体" w:cs="Arial"/>
          <w:bCs/>
          <w:i/>
          <w:kern w:val="2"/>
          <w:lang w:val="en-US" w:eastAsia="zh-CN"/>
        </w:rPr>
        <w:t>UL sub-slot crossing 2 DL slots boundary</w:t>
      </w:r>
      <w:r>
        <w:rPr>
          <w:rFonts w:eastAsia="宋体" w:hint="eastAsia"/>
          <w:bCs/>
          <w:i/>
          <w:lang w:val="en-US" w:eastAsia="zh-CN"/>
        </w:rPr>
        <w:t>.</w:t>
      </w:r>
    </w:p>
    <w:p w14:paraId="73C4F02F" w14:textId="77777777" w:rsidR="008F459C" w:rsidRDefault="00FF223F">
      <w:pPr>
        <w:adjustRightInd/>
        <w:snapToGrid w:val="0"/>
        <w:spacing w:afterLines="50"/>
        <w:rPr>
          <w:rFonts w:eastAsia="宋体"/>
          <w:lang w:val="en-US" w:eastAsia="zh-CN"/>
        </w:rPr>
      </w:pPr>
      <w:r>
        <w:rPr>
          <w:rFonts w:eastAsia="宋体" w:hint="eastAsia"/>
          <w:b/>
          <w:bCs/>
          <w:i/>
          <w:iCs/>
          <w:lang w:val="en-US" w:eastAsia="zh-CN"/>
        </w:rPr>
        <w:t>Proposal 1:</w:t>
      </w:r>
      <w:r>
        <w:rPr>
          <w:rFonts w:eastAsia="宋体" w:hint="eastAsia"/>
          <w:lang w:val="en-US" w:eastAsia="zh-CN"/>
        </w:rPr>
        <w:t xml:space="preserve"> </w:t>
      </w:r>
      <w:r>
        <w:rPr>
          <w:rFonts w:eastAsia="宋体" w:hint="eastAsia"/>
          <w:i/>
          <w:iCs/>
          <w:lang w:val="en-US" w:eastAsia="zh-CN"/>
        </w:rPr>
        <w:t>It should first</w:t>
      </w:r>
      <w:r>
        <w:rPr>
          <w:rFonts w:eastAsia="宋体"/>
          <w:i/>
          <w:iCs/>
          <w:lang w:val="en-US" w:eastAsia="zh-CN"/>
        </w:rPr>
        <w:t>ly be</w:t>
      </w:r>
      <w:r>
        <w:rPr>
          <w:rFonts w:eastAsia="宋体" w:hint="eastAsia"/>
          <w:i/>
          <w:iCs/>
          <w:lang w:val="en-US" w:eastAsia="zh-CN"/>
        </w:rPr>
        <w:t xml:space="preserve"> clarif</w:t>
      </w:r>
      <w:r>
        <w:rPr>
          <w:rFonts w:eastAsia="宋体"/>
          <w:i/>
          <w:iCs/>
          <w:lang w:val="en-US" w:eastAsia="zh-CN"/>
        </w:rPr>
        <w:t>ied</w:t>
      </w:r>
      <w:r>
        <w:rPr>
          <w:rFonts w:eastAsia="宋体" w:hint="eastAsia"/>
          <w:i/>
          <w:iCs/>
          <w:lang w:val="en-US" w:eastAsia="zh-CN"/>
        </w:rPr>
        <w:t xml:space="preserve"> whether the PUCCH corresponding to the SPS PDSCH and the PUCCH of the SPS HARQ-ACK deferral are dynamic </w:t>
      </w:r>
      <w:r>
        <w:rPr>
          <w:rFonts w:eastAsia="宋体"/>
          <w:i/>
          <w:iCs/>
          <w:lang w:val="en-US" w:eastAsia="zh-CN"/>
        </w:rPr>
        <w:t xml:space="preserve">PUCCH </w:t>
      </w:r>
      <w:r>
        <w:rPr>
          <w:rFonts w:eastAsia="宋体" w:hint="eastAsia"/>
          <w:i/>
          <w:iCs/>
          <w:lang w:val="en-US" w:eastAsia="zh-CN"/>
        </w:rPr>
        <w:t>or semi-static</w:t>
      </w:r>
      <w:r>
        <w:rPr>
          <w:rFonts w:eastAsia="宋体"/>
          <w:i/>
          <w:iCs/>
          <w:lang w:val="en-US" w:eastAsia="zh-CN"/>
        </w:rPr>
        <w:t xml:space="preserve"> PUCCH</w:t>
      </w:r>
      <w:r>
        <w:rPr>
          <w:rFonts w:eastAsia="宋体" w:hint="eastAsia"/>
          <w:i/>
          <w:iCs/>
          <w:lang w:val="en-US" w:eastAsia="zh-CN"/>
        </w:rPr>
        <w:t>.</w:t>
      </w:r>
    </w:p>
    <w:p w14:paraId="653F3F05" w14:textId="77777777" w:rsidR="008F459C" w:rsidRDefault="00FF223F">
      <w:pPr>
        <w:adjustRightInd/>
        <w:snapToGrid w:val="0"/>
        <w:spacing w:afterLines="50"/>
        <w:rPr>
          <w:rFonts w:eastAsia="宋体"/>
          <w:i/>
          <w:iCs/>
          <w:lang w:val="en-US" w:eastAsia="zh-CN"/>
        </w:rPr>
      </w:pPr>
      <w:r>
        <w:rPr>
          <w:rFonts w:eastAsia="宋体" w:hint="eastAsia"/>
          <w:b/>
          <w:bCs/>
          <w:i/>
          <w:iCs/>
          <w:lang w:val="en-US" w:eastAsia="zh-CN"/>
        </w:rPr>
        <w:t>Proposal 2:</w:t>
      </w:r>
      <w:r>
        <w:rPr>
          <w:rFonts w:eastAsia="宋体" w:hint="eastAsia"/>
          <w:i/>
          <w:iCs/>
          <w:lang w:val="en-US" w:eastAsia="zh-CN"/>
        </w:rPr>
        <w:t xml:space="preserve"> Support joint operation of SPS </w:t>
      </w:r>
      <w:r>
        <w:rPr>
          <w:rFonts w:eastAsia="宋体"/>
          <w:i/>
          <w:iCs/>
          <w:lang w:val="en-US" w:eastAsia="zh-CN"/>
        </w:rPr>
        <w:t>HARQ-ACK</w:t>
      </w:r>
      <w:r>
        <w:rPr>
          <w:rFonts w:eastAsia="宋体" w:hint="eastAsia"/>
          <w:i/>
          <w:iCs/>
          <w:lang w:val="en-US" w:eastAsia="zh-CN"/>
        </w:rPr>
        <w:t xml:space="preserve"> deferral and semi-static PUCCH carrier switching.</w:t>
      </w:r>
    </w:p>
    <w:p w14:paraId="46619E13" w14:textId="77777777" w:rsidR="008F459C" w:rsidRDefault="00FF223F">
      <w:pPr>
        <w:adjustRightInd/>
        <w:snapToGrid w:val="0"/>
        <w:spacing w:afterLines="50"/>
        <w:rPr>
          <w:rFonts w:eastAsia="宋体"/>
          <w:i/>
          <w:iCs/>
          <w:lang w:val="en-US" w:eastAsia="zh-CN"/>
        </w:rPr>
      </w:pPr>
      <w:r>
        <w:rPr>
          <w:rFonts w:eastAsia="宋体" w:hint="eastAsia"/>
          <w:b/>
          <w:bCs/>
          <w:i/>
          <w:iCs/>
          <w:lang w:val="en-US" w:eastAsia="zh-CN"/>
        </w:rPr>
        <w:t>Proposal 3:</w:t>
      </w:r>
      <w:r>
        <w:rPr>
          <w:rFonts w:eastAsia="宋体" w:hint="eastAsia"/>
          <w:i/>
          <w:iCs/>
          <w:lang w:val="en-US" w:eastAsia="zh-CN"/>
        </w:rPr>
        <w:t xml:space="preserve"> If </w:t>
      </w:r>
      <w:r>
        <w:rPr>
          <w:rFonts w:eastAsia="宋体"/>
          <w:i/>
          <w:iCs/>
          <w:lang w:val="en-US" w:eastAsia="zh-CN"/>
        </w:rPr>
        <w:t>the HARQ-ACK feedback for</w:t>
      </w:r>
      <w:r>
        <w:rPr>
          <w:rFonts w:eastAsia="宋体" w:hint="eastAsia"/>
          <w:i/>
          <w:iCs/>
          <w:lang w:val="en-US" w:eastAsia="zh-CN"/>
        </w:rPr>
        <w:t xml:space="preserve"> a PDSCH is performed with SPS HARQ-ACK deferral, and if a Type-1 codebook contains the PDSCH, NACK information is generated for the PDSCH in </w:t>
      </w:r>
      <w:r>
        <w:rPr>
          <w:rFonts w:eastAsia="宋体"/>
          <w:i/>
          <w:iCs/>
          <w:lang w:val="en-US" w:eastAsia="zh-CN"/>
        </w:rPr>
        <w:t>initial HARQ bits in</w:t>
      </w:r>
      <w:r>
        <w:rPr>
          <w:rFonts w:eastAsia="宋体" w:hint="eastAsia"/>
          <w:i/>
          <w:iCs/>
          <w:lang w:val="en-US" w:eastAsia="zh-CN"/>
        </w:rPr>
        <w:t xml:space="preserve"> the Type-1 codebook.</w:t>
      </w:r>
    </w:p>
    <w:p w14:paraId="29FA1107" w14:textId="77777777" w:rsidR="008F459C" w:rsidRDefault="00FF223F">
      <w:pPr>
        <w:adjustRightInd/>
        <w:snapToGrid w:val="0"/>
        <w:spacing w:afterLines="50"/>
        <w:rPr>
          <w:rFonts w:eastAsia="宋体"/>
          <w:i/>
          <w:iCs/>
          <w:lang w:val="en-US" w:eastAsia="zh-CN"/>
        </w:rPr>
      </w:pPr>
      <w:r>
        <w:rPr>
          <w:b/>
          <w:bCs/>
          <w:i/>
          <w:iCs/>
          <w:lang w:val="en-US" w:eastAsia="zh-CN"/>
        </w:rPr>
        <w:t>Proposal</w:t>
      </w:r>
      <w:r>
        <w:rPr>
          <w:rFonts w:hint="eastAsia"/>
          <w:b/>
          <w:bCs/>
          <w:i/>
          <w:iCs/>
          <w:lang w:val="en-US" w:eastAsia="zh-CN"/>
        </w:rPr>
        <w:t xml:space="preserve"> 4</w:t>
      </w:r>
      <w:r>
        <w:rPr>
          <w:b/>
          <w:bCs/>
          <w:i/>
          <w:iCs/>
          <w:lang w:val="en-US" w:eastAsia="zh-CN"/>
        </w:rPr>
        <w:t>:</w:t>
      </w:r>
      <w:r>
        <w:rPr>
          <w:i/>
          <w:iCs/>
          <w:lang w:val="en-US" w:eastAsia="zh-CN"/>
        </w:rPr>
        <w:t xml:space="preserve"> </w:t>
      </w:r>
      <w:r>
        <w:rPr>
          <w:rFonts w:hint="eastAsia"/>
          <w:i/>
          <w:iCs/>
          <w:lang w:val="en-US" w:eastAsia="zh-CN"/>
        </w:rPr>
        <w:t>Support sub-slot SR /CSI PUCCH repetition.</w:t>
      </w:r>
    </w:p>
    <w:p w14:paraId="796BF003" w14:textId="77777777" w:rsidR="008F459C" w:rsidRDefault="00FF223F">
      <w:pPr>
        <w:adjustRightInd/>
        <w:snapToGrid w:val="0"/>
        <w:spacing w:afterLines="50"/>
        <w:rPr>
          <w:lang w:val="en-US" w:eastAsia="zh-CN"/>
        </w:rPr>
      </w:pPr>
      <w:r>
        <w:rPr>
          <w:b/>
          <w:bCs/>
          <w:i/>
          <w:iCs/>
          <w:lang w:val="en-US" w:eastAsia="zh-CN"/>
        </w:rPr>
        <w:t>Proposal 5</w:t>
      </w:r>
      <w:r>
        <w:rPr>
          <w:rFonts w:hint="eastAsia"/>
          <w:b/>
          <w:bCs/>
          <w:i/>
          <w:iCs/>
          <w:lang w:val="en-US" w:eastAsia="zh-CN"/>
        </w:rPr>
        <w:t xml:space="preserve">: </w:t>
      </w:r>
      <w:r>
        <w:rPr>
          <w:i/>
          <w:iCs/>
          <w:lang w:val="en-US" w:eastAsia="zh-CN"/>
        </w:rPr>
        <w:t>The cancelled HARQ-ACK codebook should be triggered for retransmission as early as possible after the conflict is determined</w:t>
      </w:r>
      <w:r>
        <w:rPr>
          <w:rFonts w:hint="eastAsia"/>
          <w:i/>
          <w:iCs/>
          <w:lang w:val="en-US" w:eastAsia="zh-CN"/>
        </w:rPr>
        <w:t>, for example, the earliest trigger start</w:t>
      </w:r>
      <w:r>
        <w:rPr>
          <w:i/>
          <w:iCs/>
          <w:lang w:val="en-US" w:eastAsia="zh-CN"/>
        </w:rPr>
        <w:t>s</w:t>
      </w:r>
      <w:r>
        <w:rPr>
          <w:rFonts w:hint="eastAsia"/>
          <w:i/>
          <w:iCs/>
          <w:lang w:val="en-US" w:eastAsia="zh-CN"/>
        </w:rPr>
        <w:t xml:space="preserve"> after the </w:t>
      </w:r>
      <w:r>
        <w:rPr>
          <w:i/>
          <w:iCs/>
          <w:lang w:val="en-US" w:eastAsia="zh-CN"/>
        </w:rPr>
        <w:t>decoding of</w:t>
      </w:r>
      <w:r>
        <w:rPr>
          <w:rFonts w:hint="eastAsia"/>
          <w:i/>
          <w:iCs/>
          <w:lang w:val="en-US" w:eastAsia="zh-CN"/>
        </w:rPr>
        <w:t xml:space="preserve"> PDCCH corresponding to the high-priority PUCCH</w:t>
      </w:r>
      <w:r>
        <w:rPr>
          <w:i/>
          <w:iCs/>
          <w:lang w:val="en-US" w:eastAsia="zh-CN"/>
        </w:rPr>
        <w:t>.</w:t>
      </w:r>
    </w:p>
    <w:p w14:paraId="3CE3A551" w14:textId="77777777" w:rsidR="008F459C" w:rsidRDefault="00FF223F">
      <w:pPr>
        <w:adjustRightInd/>
        <w:snapToGrid w:val="0"/>
        <w:spacing w:afterLines="50"/>
        <w:rPr>
          <w:lang w:val="en-US" w:eastAsia="zh-CN"/>
        </w:rPr>
      </w:pPr>
      <w:r>
        <w:rPr>
          <w:b/>
          <w:bCs/>
          <w:i/>
          <w:iCs/>
          <w:lang w:val="en-US" w:eastAsia="zh-CN"/>
        </w:rPr>
        <w:t>Proposal 6</w:t>
      </w:r>
      <w:r>
        <w:rPr>
          <w:rFonts w:hint="eastAsia"/>
          <w:b/>
          <w:bCs/>
          <w:i/>
          <w:iCs/>
          <w:lang w:val="en-US" w:eastAsia="zh-CN"/>
        </w:rPr>
        <w:t xml:space="preserve">: </w:t>
      </w:r>
      <w:r>
        <w:rPr>
          <w:rFonts w:hint="eastAsia"/>
          <w:i/>
          <w:iCs/>
          <w:lang w:val="en-US" w:eastAsia="zh-CN"/>
        </w:rPr>
        <w:t xml:space="preserve">Support Alt. 1 to </w:t>
      </w:r>
      <w:r>
        <w:rPr>
          <w:i/>
          <w:iCs/>
          <w:lang w:val="en-US" w:eastAsia="zh-CN"/>
        </w:rPr>
        <w:t>define the offset which</w:t>
      </w:r>
      <w:r>
        <w:rPr>
          <w:rFonts w:hint="eastAsia"/>
          <w:i/>
          <w:iCs/>
          <w:lang w:val="en-US" w:eastAsia="zh-CN"/>
        </w:rPr>
        <w:t xml:space="preserve"> indicate</w:t>
      </w:r>
      <w:r>
        <w:rPr>
          <w:i/>
          <w:iCs/>
          <w:lang w:val="en-US" w:eastAsia="zh-CN"/>
        </w:rPr>
        <w:t>s</w:t>
      </w:r>
      <w:r>
        <w:rPr>
          <w:rFonts w:hint="eastAsia"/>
          <w:i/>
          <w:iCs/>
          <w:lang w:val="en-US" w:eastAsia="zh-CN"/>
        </w:rPr>
        <w:t xml:space="preserve"> a PUCCH to be retransmitted.</w:t>
      </w:r>
    </w:p>
    <w:p w14:paraId="0449E294" w14:textId="77777777" w:rsidR="008F459C" w:rsidRDefault="00FF223F">
      <w:pPr>
        <w:numPr>
          <w:ilvl w:val="0"/>
          <w:numId w:val="8"/>
        </w:numPr>
        <w:adjustRightInd/>
        <w:snapToGrid w:val="0"/>
        <w:spacing w:afterLines="50"/>
        <w:rPr>
          <w:i/>
          <w:iCs/>
          <w:lang w:val="en-US" w:eastAsia="zh-CN"/>
        </w:rPr>
      </w:pPr>
      <w:r>
        <w:rPr>
          <w:i/>
          <w:iCs/>
        </w:rPr>
        <w:t>Alt. 1: the PUCCH slot offset defines the offset between the triggering DCI and the PUCCH slot of the HARQ-ACK codebook to be re-transmitted</w:t>
      </w:r>
    </w:p>
    <w:p w14:paraId="21860C8D" w14:textId="77777777" w:rsidR="008F459C" w:rsidRDefault="00FF223F">
      <w:pPr>
        <w:numPr>
          <w:ilvl w:val="0"/>
          <w:numId w:val="8"/>
        </w:numPr>
        <w:adjustRightInd/>
        <w:snapToGrid w:val="0"/>
        <w:spacing w:afterLines="50"/>
        <w:rPr>
          <w:i/>
          <w:iCs/>
          <w:lang w:val="en-US" w:eastAsia="zh-CN"/>
        </w:rPr>
      </w:pPr>
      <w:r>
        <w:rPr>
          <w:rFonts w:eastAsiaTheme="minorEastAsia" w:hint="eastAsia"/>
          <w:i/>
          <w:iCs/>
          <w:lang w:val="en-US" w:eastAsia="zh-CN"/>
        </w:rPr>
        <w:t>T</w:t>
      </w:r>
      <w:r>
        <w:rPr>
          <w:rFonts w:eastAsiaTheme="minorEastAsia"/>
          <w:i/>
          <w:iCs/>
          <w:lang w:val="en-US" w:eastAsia="zh-CN"/>
        </w:rPr>
        <w:t>he value of offset could be positive or negative.</w:t>
      </w:r>
    </w:p>
    <w:p w14:paraId="2E9C4D53" w14:textId="77777777" w:rsidR="008F459C" w:rsidRDefault="00FF223F">
      <w:pPr>
        <w:adjustRightInd/>
        <w:snapToGrid w:val="0"/>
        <w:spacing w:afterLines="50"/>
        <w:rPr>
          <w:b/>
          <w:bCs/>
          <w:i/>
          <w:iCs/>
          <w:lang w:val="en-US" w:eastAsia="zh-CN"/>
        </w:rPr>
      </w:pPr>
      <w:r>
        <w:rPr>
          <w:b/>
          <w:bCs/>
          <w:i/>
          <w:iCs/>
          <w:lang w:val="en-US" w:eastAsia="zh-CN"/>
        </w:rPr>
        <w:t>Proposal 7</w:t>
      </w:r>
      <w:r>
        <w:rPr>
          <w:rFonts w:hint="eastAsia"/>
          <w:b/>
          <w:bCs/>
          <w:i/>
          <w:iCs/>
          <w:lang w:val="en-US" w:eastAsia="zh-CN"/>
        </w:rPr>
        <w:t xml:space="preserve">: </w:t>
      </w:r>
      <w:r>
        <w:rPr>
          <w:rFonts w:hint="eastAsia"/>
          <w:i/>
          <w:iCs/>
          <w:lang w:val="en-US" w:eastAsia="zh-CN"/>
        </w:rPr>
        <w:t xml:space="preserve">Support the introduction of a size field in the trigger DCI to indicate </w:t>
      </w:r>
      <w:r>
        <w:rPr>
          <w:i/>
          <w:iCs/>
          <w:lang w:val="en-US" w:eastAsia="zh-CN"/>
        </w:rPr>
        <w:t>the</w:t>
      </w:r>
      <w:r>
        <w:rPr>
          <w:rFonts w:hint="eastAsia"/>
          <w:i/>
          <w:iCs/>
          <w:lang w:val="en-US" w:eastAsia="zh-CN"/>
        </w:rPr>
        <w:t xml:space="preserve"> size for HARQ-ACK codebook in the PUCCH to be retransmitted.</w:t>
      </w:r>
    </w:p>
    <w:p w14:paraId="3D4F234C" w14:textId="77777777" w:rsidR="008F459C" w:rsidRDefault="00FF223F">
      <w:pPr>
        <w:numPr>
          <w:ilvl w:val="255"/>
          <w:numId w:val="0"/>
        </w:numPr>
        <w:adjustRightInd/>
        <w:snapToGrid w:val="0"/>
        <w:spacing w:afterLines="50"/>
        <w:rPr>
          <w:i/>
          <w:iCs/>
          <w:lang w:val="en-US" w:eastAsia="zh-CN"/>
        </w:rPr>
      </w:pPr>
      <w:r>
        <w:rPr>
          <w:rFonts w:hint="eastAsia"/>
          <w:b/>
          <w:bCs/>
          <w:i/>
          <w:iCs/>
          <w:lang w:val="en-US" w:eastAsia="zh-CN"/>
        </w:rPr>
        <w:t xml:space="preserve">Proposal </w:t>
      </w:r>
      <w:r>
        <w:rPr>
          <w:b/>
          <w:bCs/>
          <w:i/>
          <w:iCs/>
          <w:lang w:val="en-US" w:eastAsia="zh-CN"/>
        </w:rPr>
        <w:t>8</w:t>
      </w:r>
      <w:r>
        <w:rPr>
          <w:rFonts w:hint="eastAsia"/>
          <w:b/>
          <w:bCs/>
          <w:i/>
          <w:iCs/>
          <w:lang w:val="en-US" w:eastAsia="zh-CN"/>
        </w:rPr>
        <w:t>:</w:t>
      </w:r>
      <w:r>
        <w:rPr>
          <w:rFonts w:hint="eastAsia"/>
          <w:i/>
          <w:iCs/>
          <w:lang w:val="en-US" w:eastAsia="zh-CN"/>
        </w:rPr>
        <w:t xml:space="preserve"> </w:t>
      </w:r>
      <w:r>
        <w:rPr>
          <w:i/>
          <w:lang w:val="en-US" w:eastAsia="zh-CN"/>
        </w:rPr>
        <w:t>The unnecessary repetitive construction</w:t>
      </w:r>
      <w:r>
        <w:rPr>
          <w:rFonts w:hint="eastAsia"/>
          <w:i/>
          <w:lang w:val="en-US" w:eastAsia="zh-CN"/>
        </w:rPr>
        <w:t xml:space="preserve"> of the Type-1 HARQ-ACK codebook due to the fact that one DL slot corresponds to multiple uplink sub-slots</w:t>
      </w:r>
      <w:r>
        <w:rPr>
          <w:i/>
          <w:lang w:val="en-US" w:eastAsia="zh-CN"/>
        </w:rPr>
        <w:t xml:space="preserve"> should be prohibited</w:t>
      </w:r>
      <w:r>
        <w:rPr>
          <w:rFonts w:hint="eastAsia"/>
          <w:i/>
          <w:lang w:val="en-US" w:eastAsia="zh-CN"/>
        </w:rPr>
        <w:t>.</w:t>
      </w:r>
    </w:p>
    <w:p w14:paraId="2009F2A7" w14:textId="77777777" w:rsidR="008F459C" w:rsidRDefault="00FF223F">
      <w:pPr>
        <w:pStyle w:val="a7"/>
        <w:snapToGrid w:val="0"/>
        <w:spacing w:afterLines="50"/>
        <w:rPr>
          <w:i/>
          <w:lang w:val="en-US"/>
        </w:rPr>
      </w:pPr>
      <w:r>
        <w:rPr>
          <w:b/>
          <w:i/>
          <w:lang w:val="en-US"/>
        </w:rPr>
        <w:t xml:space="preserve">Proposal </w:t>
      </w:r>
      <w:r>
        <w:rPr>
          <w:rFonts w:eastAsia="宋体"/>
          <w:b/>
          <w:i/>
          <w:lang w:val="en-US" w:eastAsia="zh-CN"/>
        </w:rPr>
        <w:t>9</w:t>
      </w:r>
      <w:r>
        <w:rPr>
          <w:i/>
          <w:lang w:val="en-US"/>
        </w:rPr>
        <w:t>: Determine the type1 HARQ-ACK codebook based on sub-slot with grouping per slot level with the following procedure:</w:t>
      </w:r>
    </w:p>
    <w:p w14:paraId="38AEB48E" w14:textId="77777777" w:rsidR="008F459C" w:rsidRDefault="00FF223F">
      <w:pPr>
        <w:numPr>
          <w:ilvl w:val="0"/>
          <w:numId w:val="18"/>
        </w:numPr>
        <w:spacing w:afterLines="50"/>
        <w:rPr>
          <w:i/>
          <w:iCs/>
          <w:lang w:val="en-US" w:eastAsia="zh-CN"/>
        </w:rPr>
      </w:pPr>
      <w:r>
        <w:rPr>
          <w:rFonts w:hint="eastAsia"/>
          <w:i/>
          <w:iCs/>
          <w:lang w:val="en-US" w:eastAsia="zh-CN"/>
        </w:rPr>
        <w:t>Determine the DL slot corresponding to the type1 HARQ-ACK codebook;</w:t>
      </w:r>
    </w:p>
    <w:p w14:paraId="215174CB" w14:textId="77777777" w:rsidR="008F459C" w:rsidRDefault="00FF223F">
      <w:pPr>
        <w:numPr>
          <w:ilvl w:val="0"/>
          <w:numId w:val="18"/>
        </w:numPr>
        <w:spacing w:afterLines="50"/>
        <w:ind w:firstLineChars="200"/>
        <w:rPr>
          <w:i/>
          <w:iCs/>
          <w:lang w:val="en-US" w:eastAsia="zh-CN"/>
        </w:rPr>
      </w:pPr>
      <w:r>
        <w:rPr>
          <w:rFonts w:hint="eastAsia"/>
          <w:i/>
          <w:iCs/>
          <w:lang w:val="en-US" w:eastAsia="zh-CN"/>
        </w:rPr>
        <w:lastRenderedPageBreak/>
        <w:t>Within the determined DL slot, if the end symbol of a PDSCH TDRA does not overlap with the determined UL sub-slot (n-k1), then delete the PDSCH TDRA from the PDSCH TDRA of the determined DL slot;</w:t>
      </w:r>
    </w:p>
    <w:p w14:paraId="4CFA54FB" w14:textId="77777777" w:rsidR="008F459C" w:rsidRDefault="00FF223F">
      <w:pPr>
        <w:numPr>
          <w:ilvl w:val="0"/>
          <w:numId w:val="18"/>
        </w:numPr>
        <w:spacing w:afterLines="50"/>
        <w:ind w:firstLineChars="200"/>
        <w:rPr>
          <w:i/>
          <w:iCs/>
          <w:lang w:val="en-US" w:eastAsia="ja-JP"/>
        </w:rPr>
      </w:pPr>
      <w:r>
        <w:rPr>
          <w:rFonts w:hint="eastAsia"/>
          <w:i/>
          <w:iCs/>
          <w:lang w:val="en-US" w:eastAsia="zh-CN"/>
        </w:rPr>
        <w:t>The remaining PDSCH TDRA in the determined DL slot is divided into SLIV groups</w:t>
      </w:r>
      <w:r>
        <w:rPr>
          <w:i/>
          <w:iCs/>
          <w:lang w:val="en-US" w:eastAsia="zh-CN"/>
        </w:rPr>
        <w:t xml:space="preserve"> per slot level</w:t>
      </w:r>
      <w:r>
        <w:rPr>
          <w:rFonts w:hint="eastAsia"/>
          <w:i/>
          <w:iCs/>
          <w:lang w:val="en-US" w:eastAsia="zh-CN"/>
        </w:rPr>
        <w:t>;</w:t>
      </w:r>
    </w:p>
    <w:p w14:paraId="3A9AF4BB" w14:textId="77777777" w:rsidR="008F459C" w:rsidRDefault="00FF223F">
      <w:pPr>
        <w:numPr>
          <w:ilvl w:val="0"/>
          <w:numId w:val="18"/>
        </w:numPr>
        <w:spacing w:afterLines="50"/>
        <w:ind w:firstLineChars="200"/>
        <w:rPr>
          <w:i/>
          <w:iCs/>
          <w:lang w:val="en-US" w:eastAsia="ja-JP"/>
        </w:rPr>
      </w:pPr>
      <w:r>
        <w:rPr>
          <w:rFonts w:hint="eastAsia"/>
          <w:i/>
          <w:iCs/>
          <w:lang w:val="en-US" w:eastAsia="zh-CN"/>
        </w:rPr>
        <w:t>G</w:t>
      </w:r>
      <w:r>
        <w:rPr>
          <w:rFonts w:hint="eastAsia"/>
          <w:i/>
          <w:iCs/>
          <w:lang w:val="en-US" w:eastAsia="ja-JP"/>
        </w:rPr>
        <w:t>enerate HARQ-ACK information for each SLIV group.</w:t>
      </w:r>
    </w:p>
    <w:p w14:paraId="65AB71B7" w14:textId="77777777" w:rsidR="008F459C" w:rsidRDefault="00FF223F">
      <w:pPr>
        <w:pStyle w:val="a7"/>
        <w:snapToGrid w:val="0"/>
        <w:spacing w:afterLines="50"/>
        <w:rPr>
          <w:rFonts w:eastAsia="宋体"/>
          <w:i/>
          <w:iCs/>
          <w:lang w:val="en-US" w:eastAsia="zh-CN"/>
        </w:rPr>
      </w:pPr>
      <w:r>
        <w:rPr>
          <w:rFonts w:eastAsia="宋体" w:hint="eastAsia"/>
          <w:b/>
          <w:bCs/>
          <w:i/>
          <w:iCs/>
          <w:lang w:val="en-US" w:eastAsia="zh-CN"/>
        </w:rPr>
        <w:t>Proposal 1</w:t>
      </w:r>
      <w:r>
        <w:rPr>
          <w:rFonts w:eastAsia="宋体"/>
          <w:b/>
          <w:bCs/>
          <w:i/>
          <w:iCs/>
          <w:lang w:val="en-US" w:eastAsia="zh-CN"/>
        </w:rPr>
        <w:t>0</w:t>
      </w:r>
      <w:r>
        <w:rPr>
          <w:rFonts w:eastAsia="宋体" w:hint="eastAsia"/>
          <w:b/>
          <w:bCs/>
          <w:i/>
          <w:iCs/>
          <w:lang w:val="en-US" w:eastAsia="zh-CN"/>
        </w:rPr>
        <w:t xml:space="preserve">: </w:t>
      </w:r>
      <w:r>
        <w:rPr>
          <w:rFonts w:eastAsia="宋体" w:hint="eastAsia"/>
          <w:i/>
          <w:iCs/>
          <w:lang w:val="en-US" w:eastAsia="zh-CN"/>
        </w:rPr>
        <w:t xml:space="preserve">For dynamic PUCCH carrier switching, </w:t>
      </w:r>
      <w:r>
        <w:rPr>
          <w:rFonts w:eastAsia="宋体"/>
          <w:i/>
          <w:iCs/>
          <w:lang w:val="en-US" w:eastAsia="zh-CN"/>
        </w:rPr>
        <w:t>dynamic indication in DCI</w:t>
      </w:r>
      <w:r>
        <w:rPr>
          <w:rFonts w:eastAsia="宋体" w:hint="eastAsia"/>
          <w:i/>
          <w:iCs/>
          <w:lang w:val="en-US" w:eastAsia="zh-CN"/>
        </w:rPr>
        <w:t xml:space="preserve"> should be supported.</w:t>
      </w:r>
    </w:p>
    <w:p w14:paraId="7D3653C4" w14:textId="77777777" w:rsidR="008F459C" w:rsidRDefault="00FF223F">
      <w:pPr>
        <w:pStyle w:val="a7"/>
        <w:numPr>
          <w:ilvl w:val="0"/>
          <w:numId w:val="13"/>
        </w:numPr>
        <w:snapToGrid w:val="0"/>
        <w:spacing w:afterLines="50"/>
        <w:ind w:leftChars="200" w:left="820"/>
        <w:rPr>
          <w:rFonts w:eastAsiaTheme="minorEastAsia"/>
          <w:i/>
          <w:iCs/>
          <w:lang w:val="en-US" w:eastAsia="zh-CN"/>
        </w:rPr>
      </w:pPr>
      <w:r>
        <w:rPr>
          <w:rFonts w:eastAsiaTheme="minorEastAsia" w:hint="eastAsia"/>
          <w:i/>
          <w:iCs/>
          <w:lang w:val="en-US" w:eastAsia="zh-CN"/>
        </w:rPr>
        <w:t xml:space="preserve">PRI is used to instruct PUCCH carrier </w:t>
      </w:r>
      <w:r>
        <w:rPr>
          <w:rFonts w:eastAsia="宋体" w:hint="eastAsia"/>
          <w:i/>
          <w:iCs/>
          <w:lang w:val="en-US" w:eastAsia="zh-CN"/>
        </w:rPr>
        <w:t>switching</w:t>
      </w:r>
      <w:r>
        <w:rPr>
          <w:rFonts w:eastAsiaTheme="minorEastAsia" w:hint="eastAsia"/>
          <w:i/>
          <w:iCs/>
          <w:lang w:val="en-US" w:eastAsia="zh-CN"/>
        </w:rPr>
        <w:t xml:space="preserve"> from a </w:t>
      </w:r>
      <w:r>
        <w:rPr>
          <w:rFonts w:eastAsiaTheme="minorEastAsia"/>
          <w:i/>
          <w:iCs/>
          <w:lang w:val="en-US" w:eastAsia="zh-CN"/>
        </w:rPr>
        <w:t>new configured</w:t>
      </w:r>
      <w:r>
        <w:rPr>
          <w:rFonts w:eastAsiaTheme="minorEastAsia" w:hint="eastAsia"/>
          <w:i/>
          <w:iCs/>
          <w:lang w:val="en-US" w:eastAsia="zh-CN"/>
        </w:rPr>
        <w:t xml:space="preserve"> PUCCH resource set, which can include PUCCH resources of different UL CCs configured to allow PUCCH carrier switching. </w:t>
      </w:r>
    </w:p>
    <w:p w14:paraId="283881B0" w14:textId="77777777" w:rsidR="008F459C" w:rsidRDefault="00FF223F">
      <w:pPr>
        <w:pStyle w:val="a7"/>
        <w:snapToGrid w:val="0"/>
        <w:spacing w:afterLines="50"/>
        <w:rPr>
          <w:rFonts w:eastAsia="宋体"/>
          <w:i/>
          <w:iCs/>
          <w:lang w:val="en-US" w:eastAsia="zh-CN"/>
        </w:rPr>
      </w:pPr>
      <w:r>
        <w:rPr>
          <w:rFonts w:eastAsia="宋体" w:hint="eastAsia"/>
          <w:b/>
          <w:bCs/>
          <w:i/>
          <w:iCs/>
          <w:lang w:val="en-US" w:eastAsia="zh-CN"/>
        </w:rPr>
        <w:t>Proposal 1</w:t>
      </w:r>
      <w:r>
        <w:rPr>
          <w:rFonts w:eastAsia="宋体"/>
          <w:b/>
          <w:bCs/>
          <w:i/>
          <w:iCs/>
          <w:lang w:val="en-US" w:eastAsia="zh-CN"/>
        </w:rPr>
        <w:t>1</w:t>
      </w:r>
      <w:r>
        <w:rPr>
          <w:rFonts w:eastAsia="宋体" w:hint="eastAsia"/>
          <w:b/>
          <w:bCs/>
          <w:i/>
          <w:iCs/>
          <w:lang w:val="en-US" w:eastAsia="zh-CN"/>
        </w:rPr>
        <w:t xml:space="preserve">: </w:t>
      </w:r>
      <w:r>
        <w:rPr>
          <w:rFonts w:eastAsia="宋体" w:hint="eastAsia"/>
          <w:i/>
          <w:iCs/>
          <w:lang w:val="en-US" w:eastAsia="zh-CN"/>
        </w:rPr>
        <w:t>For the semi-static PUCCH carrier switching configuration operation:</w:t>
      </w:r>
    </w:p>
    <w:p w14:paraId="1AD3FD9A" w14:textId="77777777" w:rsidR="008F459C" w:rsidRDefault="00FF223F">
      <w:pPr>
        <w:pStyle w:val="a7"/>
        <w:numPr>
          <w:ilvl w:val="0"/>
          <w:numId w:val="13"/>
        </w:numPr>
        <w:snapToGrid w:val="0"/>
        <w:spacing w:afterLines="50"/>
        <w:ind w:leftChars="200" w:left="820"/>
        <w:rPr>
          <w:rFonts w:eastAsiaTheme="minorEastAsia"/>
          <w:i/>
          <w:iCs/>
          <w:lang w:val="en-US" w:eastAsia="zh-CN"/>
        </w:rPr>
      </w:pPr>
      <w:r>
        <w:rPr>
          <w:rFonts w:eastAsiaTheme="minorEastAsia" w:hint="eastAsia"/>
          <w:i/>
          <w:iCs/>
          <w:lang w:val="en-US" w:eastAsia="zh-CN"/>
        </w:rPr>
        <w:t>Support to configure multiple carriers for PUCCH carrier switching.</w:t>
      </w:r>
    </w:p>
    <w:p w14:paraId="51B4CD6B" w14:textId="77777777" w:rsidR="008F459C" w:rsidRDefault="00FF223F">
      <w:pPr>
        <w:pStyle w:val="a7"/>
        <w:numPr>
          <w:ilvl w:val="0"/>
          <w:numId w:val="13"/>
        </w:numPr>
        <w:snapToGrid w:val="0"/>
        <w:spacing w:afterLines="50"/>
        <w:ind w:leftChars="200" w:left="820"/>
        <w:rPr>
          <w:rFonts w:eastAsiaTheme="minorEastAsia"/>
          <w:i/>
          <w:iCs/>
          <w:lang w:val="en-US" w:eastAsia="zh-CN"/>
        </w:rPr>
      </w:pPr>
      <w:r>
        <w:rPr>
          <w:rFonts w:eastAsiaTheme="minorEastAsia" w:hint="eastAsia"/>
          <w:i/>
          <w:iCs/>
          <w:lang w:val="en-US" w:eastAsia="zh-CN"/>
        </w:rPr>
        <w:t>Support the configuration of a reference carrier.</w:t>
      </w:r>
    </w:p>
    <w:p w14:paraId="20395EDC" w14:textId="77777777" w:rsidR="008F459C" w:rsidRDefault="00FF223F">
      <w:pPr>
        <w:pStyle w:val="a7"/>
        <w:numPr>
          <w:ilvl w:val="0"/>
          <w:numId w:val="13"/>
        </w:numPr>
        <w:snapToGrid w:val="0"/>
        <w:spacing w:afterLines="50"/>
        <w:ind w:leftChars="200" w:left="820"/>
        <w:rPr>
          <w:rFonts w:eastAsiaTheme="minorEastAsia"/>
          <w:i/>
          <w:iCs/>
          <w:lang w:val="en-US" w:eastAsia="zh-CN"/>
        </w:rPr>
      </w:pPr>
      <w:r>
        <w:rPr>
          <w:rFonts w:eastAsiaTheme="minorEastAsia" w:hint="eastAsia"/>
          <w:i/>
          <w:iCs/>
          <w:lang w:val="en-US" w:eastAsia="zh-CN"/>
        </w:rPr>
        <w:t>Support periodic configuration of PUCCH carrier based on the slot of the reference carrier.</w:t>
      </w:r>
    </w:p>
    <w:p w14:paraId="53F8E15B" w14:textId="77777777" w:rsidR="008F459C" w:rsidRDefault="00FF223F">
      <w:pPr>
        <w:pStyle w:val="a7"/>
        <w:numPr>
          <w:ilvl w:val="0"/>
          <w:numId w:val="13"/>
        </w:numPr>
        <w:snapToGrid w:val="0"/>
        <w:spacing w:afterLines="50"/>
        <w:ind w:leftChars="200" w:left="820"/>
        <w:rPr>
          <w:rFonts w:eastAsiaTheme="minorEastAsia"/>
          <w:i/>
          <w:iCs/>
          <w:lang w:val="en-US" w:eastAsia="zh-CN"/>
        </w:rPr>
      </w:pPr>
      <w:proofErr w:type="gramStart"/>
      <w:r>
        <w:rPr>
          <w:rFonts w:eastAsiaTheme="minorEastAsia" w:hint="eastAsia"/>
          <w:i/>
          <w:iCs/>
          <w:lang w:val="en-US" w:eastAsia="zh-CN"/>
        </w:rPr>
        <w:t>k1</w:t>
      </w:r>
      <w:proofErr w:type="gramEnd"/>
      <w:r>
        <w:rPr>
          <w:rFonts w:eastAsiaTheme="minorEastAsia" w:hint="eastAsia"/>
          <w:i/>
          <w:iCs/>
          <w:lang w:val="en-US" w:eastAsia="zh-CN"/>
        </w:rPr>
        <w:t xml:space="preserve"> is interpreted based on the reference carrier.</w:t>
      </w:r>
    </w:p>
    <w:p w14:paraId="0DEA4C2F" w14:textId="77777777" w:rsidR="008F459C" w:rsidRDefault="00FF223F">
      <w:pPr>
        <w:pStyle w:val="a7"/>
        <w:numPr>
          <w:ilvl w:val="0"/>
          <w:numId w:val="13"/>
        </w:numPr>
        <w:snapToGrid w:val="0"/>
        <w:spacing w:afterLines="50"/>
        <w:ind w:leftChars="200" w:left="820"/>
        <w:rPr>
          <w:rFonts w:eastAsiaTheme="minorEastAsia"/>
          <w:i/>
          <w:iCs/>
          <w:lang w:val="en-US" w:eastAsia="zh-CN"/>
        </w:rPr>
      </w:pPr>
      <w:r>
        <w:rPr>
          <w:rFonts w:eastAsiaTheme="minorEastAsia" w:hint="eastAsia"/>
          <w:i/>
          <w:iCs/>
          <w:lang w:val="en-US" w:eastAsia="zh-CN"/>
        </w:rPr>
        <w:t>PRI is interpreted based on the target PUCCH carrier.</w:t>
      </w:r>
    </w:p>
    <w:p w14:paraId="70795EAB" w14:textId="77777777" w:rsidR="008F459C" w:rsidRDefault="00FF223F">
      <w:pPr>
        <w:pStyle w:val="a7"/>
        <w:snapToGrid w:val="0"/>
        <w:spacing w:afterLines="50"/>
        <w:rPr>
          <w:rFonts w:eastAsia="宋体"/>
          <w:i/>
          <w:iCs/>
          <w:lang w:val="en-US" w:eastAsia="zh-CN"/>
        </w:rPr>
      </w:pPr>
      <w:r>
        <w:rPr>
          <w:rFonts w:eastAsia="宋体" w:hint="eastAsia"/>
          <w:b/>
          <w:bCs/>
          <w:i/>
          <w:iCs/>
          <w:lang w:val="en-US" w:eastAsia="zh-CN"/>
        </w:rPr>
        <w:t>Proposal 1</w:t>
      </w:r>
      <w:r>
        <w:rPr>
          <w:rFonts w:eastAsia="宋体"/>
          <w:b/>
          <w:bCs/>
          <w:i/>
          <w:iCs/>
          <w:lang w:val="en-US" w:eastAsia="zh-CN"/>
        </w:rPr>
        <w:t>2</w:t>
      </w:r>
      <w:r>
        <w:rPr>
          <w:rFonts w:eastAsia="宋体" w:hint="eastAsia"/>
          <w:b/>
          <w:bCs/>
          <w:i/>
          <w:iCs/>
          <w:lang w:val="en-US" w:eastAsia="zh-CN"/>
        </w:rPr>
        <w:t xml:space="preserve">: </w:t>
      </w:r>
      <w:r>
        <w:rPr>
          <w:i/>
          <w:iCs/>
        </w:rPr>
        <w:t>For PUCCH carrier switching based on dynamic indication, for the case of PCell PUCCH slot length longer</w:t>
      </w:r>
      <w:r>
        <w:rPr>
          <w:rFonts w:eastAsia="宋体"/>
          <w:i/>
          <w:iCs/>
          <w:lang w:val="en-US" w:eastAsia="zh-CN"/>
        </w:rPr>
        <w:t xml:space="preserve"> </w:t>
      </w:r>
      <w:r>
        <w:rPr>
          <w:i/>
          <w:iCs/>
        </w:rPr>
        <w:t>than that of the dynamically indicated PUCCH cell slot</w:t>
      </w:r>
      <w:r>
        <w:rPr>
          <w:rFonts w:eastAsia="宋体" w:hint="eastAsia"/>
          <w:i/>
          <w:iCs/>
          <w:lang w:val="en-US" w:eastAsia="zh-CN"/>
        </w:rPr>
        <w:t>,</w:t>
      </w:r>
    </w:p>
    <w:p w14:paraId="7B31BDC7" w14:textId="77777777" w:rsidR="008F459C" w:rsidRDefault="00FF223F">
      <w:pPr>
        <w:pStyle w:val="a7"/>
        <w:numPr>
          <w:ilvl w:val="0"/>
          <w:numId w:val="16"/>
        </w:numPr>
        <w:snapToGrid w:val="0"/>
        <w:spacing w:afterLines="50"/>
        <w:rPr>
          <w:rFonts w:eastAsia="宋体"/>
          <w:i/>
          <w:iCs/>
          <w:lang w:val="en-US" w:eastAsia="zh-CN"/>
        </w:rPr>
      </w:pPr>
      <w:r>
        <w:rPr>
          <w:rFonts w:eastAsia="宋体" w:hint="eastAsia"/>
          <w:i/>
          <w:iCs/>
          <w:lang w:val="en-US" w:eastAsia="zh-CN"/>
        </w:rPr>
        <w:t xml:space="preserve">Alt. 3: UE expects that for supporting dynamic PUCCH carrier switching, PUCCH (including CSI, SR, HARQ-ACK, etc.) is always transmitted on one carrier at </w:t>
      </w:r>
      <w:r>
        <w:rPr>
          <w:rFonts w:eastAsia="宋体"/>
          <w:i/>
          <w:lang w:val="en-US" w:eastAsia="zh-CN"/>
        </w:rPr>
        <w:t>the duration of PCell slot</w:t>
      </w:r>
      <w:r>
        <w:rPr>
          <w:rFonts w:eastAsia="宋体" w:hint="eastAsia"/>
          <w:i/>
          <w:iCs/>
          <w:lang w:val="en-US" w:eastAsia="zh-CN"/>
        </w:rPr>
        <w:t>.</w:t>
      </w:r>
    </w:p>
    <w:p w14:paraId="3E4A7EA5" w14:textId="77777777" w:rsidR="008F459C" w:rsidRDefault="00FF223F">
      <w:pPr>
        <w:pStyle w:val="a7"/>
        <w:snapToGrid w:val="0"/>
        <w:spacing w:afterLines="50"/>
        <w:rPr>
          <w:rFonts w:eastAsia="宋体"/>
          <w:i/>
          <w:iCs/>
          <w:lang w:val="en-US" w:eastAsia="zh-CN"/>
        </w:rPr>
      </w:pPr>
      <w:r>
        <w:rPr>
          <w:rFonts w:eastAsia="宋体" w:hint="eastAsia"/>
          <w:b/>
          <w:bCs/>
          <w:i/>
          <w:iCs/>
          <w:lang w:val="en-US" w:eastAsia="zh-CN"/>
        </w:rPr>
        <w:t>Proposal 1</w:t>
      </w:r>
      <w:r>
        <w:rPr>
          <w:rFonts w:eastAsia="宋体"/>
          <w:b/>
          <w:bCs/>
          <w:i/>
          <w:iCs/>
          <w:lang w:val="en-US" w:eastAsia="zh-CN"/>
        </w:rPr>
        <w:t>3</w:t>
      </w:r>
      <w:r>
        <w:rPr>
          <w:rFonts w:eastAsia="宋体" w:hint="eastAsia"/>
          <w:b/>
          <w:bCs/>
          <w:i/>
          <w:iCs/>
          <w:lang w:val="en-US" w:eastAsia="zh-CN"/>
        </w:rPr>
        <w:t xml:space="preserve">: </w:t>
      </w:r>
      <w:r>
        <w:rPr>
          <w:i/>
          <w:iCs/>
        </w:rPr>
        <w:t xml:space="preserve">For PUCCH carrier switching based on dynamic indication, for the case of PCell PUCCH slot length </w:t>
      </w:r>
      <w:r>
        <w:rPr>
          <w:rFonts w:eastAsia="宋体" w:hint="eastAsia"/>
          <w:i/>
          <w:iCs/>
          <w:lang w:val="en-US" w:eastAsia="zh-CN"/>
        </w:rPr>
        <w:t>shorter</w:t>
      </w:r>
      <w:r>
        <w:rPr>
          <w:rFonts w:eastAsia="宋体"/>
          <w:i/>
          <w:iCs/>
          <w:lang w:val="en-US" w:eastAsia="zh-CN"/>
        </w:rPr>
        <w:t xml:space="preserve"> </w:t>
      </w:r>
      <w:r>
        <w:rPr>
          <w:i/>
          <w:iCs/>
        </w:rPr>
        <w:t>than that of the dynamically indicated PUCCH cell slot</w:t>
      </w:r>
      <w:r>
        <w:rPr>
          <w:rFonts w:eastAsia="宋体" w:hint="eastAsia"/>
          <w:i/>
          <w:iCs/>
          <w:lang w:val="en-US" w:eastAsia="zh-CN"/>
        </w:rPr>
        <w:t>,</w:t>
      </w:r>
    </w:p>
    <w:p w14:paraId="4AE94374" w14:textId="77777777" w:rsidR="008F459C" w:rsidRDefault="00FF223F">
      <w:pPr>
        <w:pStyle w:val="a7"/>
        <w:numPr>
          <w:ilvl w:val="0"/>
          <w:numId w:val="16"/>
        </w:numPr>
        <w:snapToGrid w:val="0"/>
        <w:spacing w:afterLines="50"/>
        <w:rPr>
          <w:rFonts w:eastAsia="宋体"/>
          <w:i/>
          <w:iCs/>
          <w:lang w:val="en-US" w:eastAsia="zh-CN"/>
        </w:rPr>
      </w:pPr>
      <w:r>
        <w:rPr>
          <w:rFonts w:eastAsia="宋体" w:hint="eastAsia"/>
          <w:i/>
          <w:iCs/>
          <w:lang w:val="en-US" w:eastAsia="zh-CN"/>
        </w:rPr>
        <w:t xml:space="preserve">Alt. 3: UE expects that for supporting dynamic PUCCH carrier switching, PUCCH (including CSI, SR, HARQ-ACK, etc.) is always transmitted on one carrier at </w:t>
      </w:r>
      <w:r>
        <w:rPr>
          <w:rFonts w:eastAsia="宋体"/>
          <w:i/>
          <w:iCs/>
          <w:lang w:val="en-US" w:eastAsia="zh-CN"/>
        </w:rPr>
        <w:t>the duration of indicated PUCCH cell slot</w:t>
      </w:r>
      <w:r>
        <w:rPr>
          <w:rFonts w:eastAsia="宋体" w:hint="eastAsia"/>
          <w:i/>
          <w:iCs/>
          <w:lang w:val="en-US" w:eastAsia="zh-CN"/>
        </w:rPr>
        <w:t>.</w:t>
      </w:r>
    </w:p>
    <w:p w14:paraId="71CD85DD" w14:textId="77777777" w:rsidR="008F459C" w:rsidRDefault="00FF223F">
      <w:pPr>
        <w:pStyle w:val="a7"/>
        <w:snapToGrid w:val="0"/>
        <w:spacing w:afterLines="50"/>
        <w:rPr>
          <w:i/>
        </w:rPr>
      </w:pPr>
      <w:r>
        <w:rPr>
          <w:rFonts w:eastAsia="宋体" w:hint="eastAsia"/>
          <w:b/>
          <w:bCs/>
          <w:i/>
          <w:iCs/>
          <w:lang w:val="en-US" w:eastAsia="zh-CN"/>
        </w:rPr>
        <w:t>Proposal 1</w:t>
      </w:r>
      <w:r>
        <w:rPr>
          <w:rFonts w:eastAsia="宋体"/>
          <w:b/>
          <w:bCs/>
          <w:i/>
          <w:iCs/>
          <w:lang w:val="en-US" w:eastAsia="zh-CN"/>
        </w:rPr>
        <w:t>4</w:t>
      </w:r>
      <w:r>
        <w:rPr>
          <w:rFonts w:eastAsia="宋体" w:hint="eastAsia"/>
          <w:b/>
          <w:bCs/>
          <w:i/>
          <w:iCs/>
          <w:lang w:val="en-US" w:eastAsia="zh-CN"/>
        </w:rPr>
        <w:t xml:space="preserve">: </w:t>
      </w:r>
      <w:r>
        <w:rPr>
          <w:i/>
        </w:rPr>
        <w:t>UE does not expect overlapping PUCCH slots with semi-static time domain PUCCH cell indication on more than one carrier, i.e. gNB should only configure a single PUCCH cell for a final PUCCH slot.</w:t>
      </w:r>
    </w:p>
    <w:p w14:paraId="74956F7C" w14:textId="77777777" w:rsidR="008F459C" w:rsidRDefault="00FF223F">
      <w:pPr>
        <w:pStyle w:val="a7"/>
        <w:snapToGrid w:val="0"/>
        <w:spacing w:afterLines="50"/>
        <w:rPr>
          <w:rFonts w:eastAsia="宋体"/>
          <w:i/>
          <w:lang w:val="en-US" w:eastAsia="zh-CN"/>
        </w:rPr>
      </w:pPr>
      <w:r>
        <w:rPr>
          <w:rFonts w:eastAsia="宋体" w:hint="eastAsia"/>
          <w:b/>
          <w:bCs/>
          <w:i/>
          <w:iCs/>
          <w:lang w:val="en-US" w:eastAsia="zh-CN"/>
        </w:rPr>
        <w:t>Proposal 1</w:t>
      </w:r>
      <w:r>
        <w:rPr>
          <w:rFonts w:eastAsia="宋体"/>
          <w:b/>
          <w:bCs/>
          <w:i/>
          <w:iCs/>
          <w:lang w:val="en-US" w:eastAsia="zh-CN"/>
        </w:rPr>
        <w:t>5</w:t>
      </w:r>
      <w:r>
        <w:rPr>
          <w:rFonts w:eastAsia="宋体" w:hint="eastAsia"/>
          <w:b/>
          <w:bCs/>
          <w:i/>
          <w:iCs/>
          <w:lang w:val="en-US" w:eastAsia="zh-CN"/>
        </w:rPr>
        <w:t xml:space="preserve">: </w:t>
      </w:r>
      <w:r>
        <w:rPr>
          <w:i/>
          <w:iCs/>
        </w:rPr>
        <w:t xml:space="preserve">For PUCCH carrier switching based on </w:t>
      </w:r>
      <w:r>
        <w:rPr>
          <w:rFonts w:hint="eastAsia"/>
          <w:i/>
          <w:iCs/>
        </w:rPr>
        <w:t>semi-static patterns</w:t>
      </w:r>
      <w:r>
        <w:rPr>
          <w:rFonts w:eastAsia="宋体" w:hint="eastAsia"/>
          <w:i/>
          <w:iCs/>
          <w:lang w:val="en-US" w:eastAsia="zh-CN"/>
        </w:rPr>
        <w:t xml:space="preserve">, </w:t>
      </w:r>
      <w:r>
        <w:rPr>
          <w:rFonts w:eastAsia="宋体"/>
          <w:i/>
          <w:iCs/>
          <w:lang w:val="en-US" w:eastAsia="zh-CN"/>
        </w:rPr>
        <w:t>when</w:t>
      </w:r>
      <w:r>
        <w:rPr>
          <w:i/>
          <w:iCs/>
        </w:rPr>
        <w:t xml:space="preserve"> slot length of the time-domain pattern is shorter than the PUCCH cell slot, </w:t>
      </w:r>
      <w:r w:rsidRPr="00865379">
        <w:rPr>
          <w:i/>
          <w:iCs/>
        </w:rPr>
        <w:t xml:space="preserve">UE does not expect overlapping PUCCH slots with </w:t>
      </w:r>
      <w:r w:rsidRPr="00FF223F">
        <w:rPr>
          <w:i/>
          <w:iCs/>
        </w:rPr>
        <w:t>semi-static time domain</w:t>
      </w:r>
      <w:r w:rsidRPr="00865379">
        <w:rPr>
          <w:i/>
          <w:iCs/>
        </w:rPr>
        <w:t xml:space="preserve"> PUCCH cell indication on more than one carrier, i.e. gNB should only </w:t>
      </w:r>
      <w:r w:rsidRPr="00FF223F">
        <w:rPr>
          <w:i/>
          <w:iCs/>
        </w:rPr>
        <w:t>configure</w:t>
      </w:r>
      <w:r w:rsidRPr="00865379">
        <w:rPr>
          <w:i/>
          <w:iCs/>
        </w:rPr>
        <w:t xml:space="preserve"> a single PUCCH cell for a final PUCCH slot</w:t>
      </w:r>
      <w:r w:rsidRPr="00865379">
        <w:rPr>
          <w:i/>
          <w:iCs/>
          <w:lang w:val="en-US" w:eastAsia="zh-CN"/>
        </w:rPr>
        <w:t>.</w:t>
      </w:r>
    </w:p>
    <w:p w14:paraId="23E2E029" w14:textId="77777777" w:rsidR="008F459C" w:rsidRDefault="00FF223F">
      <w:pPr>
        <w:pStyle w:val="a7"/>
        <w:snapToGrid w:val="0"/>
        <w:spacing w:afterLines="50"/>
        <w:rPr>
          <w:rFonts w:eastAsia="宋体"/>
          <w:i/>
          <w:iCs/>
          <w:lang w:val="en-US" w:eastAsia="zh-CN"/>
        </w:rPr>
      </w:pPr>
      <w:r>
        <w:rPr>
          <w:rFonts w:eastAsia="宋体"/>
          <w:b/>
          <w:bCs/>
          <w:i/>
          <w:iCs/>
          <w:lang w:val="en-US" w:eastAsia="zh-CN"/>
        </w:rPr>
        <w:t>Proposal 1</w:t>
      </w:r>
      <w:r>
        <w:rPr>
          <w:rFonts w:eastAsia="宋体" w:hint="eastAsia"/>
          <w:b/>
          <w:bCs/>
          <w:i/>
          <w:iCs/>
          <w:lang w:val="en-US" w:eastAsia="zh-CN"/>
        </w:rPr>
        <w:t>6</w:t>
      </w:r>
      <w:r>
        <w:rPr>
          <w:rFonts w:eastAsia="宋体"/>
          <w:b/>
          <w:bCs/>
          <w:i/>
          <w:iCs/>
          <w:lang w:val="en-US" w:eastAsia="zh-CN"/>
        </w:rPr>
        <w:t xml:space="preserve">: </w:t>
      </w:r>
      <w:r>
        <w:rPr>
          <w:i/>
          <w:iCs/>
        </w:rPr>
        <w:t xml:space="preserve">For PUCCH carrier switching based on </w:t>
      </w:r>
      <w:r>
        <w:rPr>
          <w:rFonts w:hint="eastAsia"/>
          <w:i/>
          <w:iCs/>
        </w:rPr>
        <w:t>semi-static patterns</w:t>
      </w:r>
      <w:r>
        <w:rPr>
          <w:rFonts w:eastAsia="宋体" w:hint="eastAsia"/>
          <w:i/>
          <w:iCs/>
          <w:lang w:val="en-US" w:eastAsia="zh-CN"/>
        </w:rPr>
        <w:t xml:space="preserve">, </w:t>
      </w:r>
      <w:r>
        <w:rPr>
          <w:rFonts w:eastAsia="宋体"/>
          <w:i/>
          <w:iCs/>
          <w:lang w:val="en-US" w:eastAsia="zh-CN"/>
        </w:rPr>
        <w:t>when</w:t>
      </w:r>
      <w:r>
        <w:rPr>
          <w:i/>
          <w:iCs/>
        </w:rPr>
        <w:t xml:space="preserve"> slot length of the time-domain pattern is </w:t>
      </w:r>
      <w:r>
        <w:rPr>
          <w:rFonts w:eastAsia="宋体" w:hint="eastAsia"/>
          <w:i/>
          <w:iCs/>
          <w:lang w:val="en-US" w:eastAsia="zh-CN"/>
        </w:rPr>
        <w:t>long</w:t>
      </w:r>
      <w:proofErr w:type="spellStart"/>
      <w:r>
        <w:rPr>
          <w:i/>
          <w:iCs/>
        </w:rPr>
        <w:t>er</w:t>
      </w:r>
      <w:proofErr w:type="spellEnd"/>
      <w:r>
        <w:rPr>
          <w:i/>
          <w:iCs/>
        </w:rPr>
        <w:t xml:space="preserve"> than the PUCCH cell slot, UE does not expect overlapping PUCCH slots with semi-static time domain PUCCH cell indication on more than one carrier, i.e. gNB should only configure a single PUCCH cell for a final PUCCH slot</w:t>
      </w:r>
      <w:r>
        <w:rPr>
          <w:i/>
          <w:iCs/>
          <w:lang w:val="en-US" w:eastAsia="zh-CN"/>
        </w:rPr>
        <w:t>.</w:t>
      </w:r>
    </w:p>
    <w:p w14:paraId="0A825ACE" w14:textId="5240430A" w:rsidR="008F459C" w:rsidRDefault="00FF223F">
      <w:pPr>
        <w:pStyle w:val="a7"/>
        <w:snapToGrid w:val="0"/>
        <w:spacing w:afterLines="50"/>
        <w:rPr>
          <w:rFonts w:eastAsia="宋体"/>
          <w:i/>
          <w:iCs/>
          <w:lang w:val="en-US" w:eastAsia="zh-CN"/>
        </w:rPr>
      </w:pPr>
      <w:r>
        <w:rPr>
          <w:rFonts w:eastAsia="宋体" w:hint="eastAsia"/>
          <w:b/>
          <w:bCs/>
          <w:i/>
          <w:iCs/>
          <w:lang w:val="en-US" w:eastAsia="zh-CN"/>
        </w:rPr>
        <w:t xml:space="preserve">Proposal 17: </w:t>
      </w:r>
      <w:r>
        <w:rPr>
          <w:i/>
          <w:iCs/>
        </w:rPr>
        <w:t xml:space="preserve">For PUCCH carrier switching based on </w:t>
      </w:r>
      <w:r>
        <w:rPr>
          <w:rFonts w:hint="eastAsia"/>
          <w:i/>
          <w:iCs/>
        </w:rPr>
        <w:t>semi-static patterns</w:t>
      </w:r>
      <w:r>
        <w:rPr>
          <w:rFonts w:eastAsia="宋体" w:hint="eastAsia"/>
          <w:i/>
          <w:iCs/>
          <w:lang w:val="en-US" w:eastAsia="zh-CN"/>
        </w:rPr>
        <w:t xml:space="preserve">, </w:t>
      </w:r>
      <w:r>
        <w:rPr>
          <w:rFonts w:eastAsia="宋体"/>
          <w:i/>
          <w:iCs/>
          <w:lang w:val="en-US" w:eastAsia="zh-CN"/>
        </w:rPr>
        <w:t>when</w:t>
      </w:r>
      <w:r>
        <w:rPr>
          <w:rFonts w:hint="eastAsia"/>
          <w:i/>
          <w:iCs/>
        </w:rPr>
        <w:t xml:space="preserve"> </w:t>
      </w:r>
      <w:r>
        <w:rPr>
          <w:i/>
          <w:iCs/>
        </w:rPr>
        <w:t xml:space="preserve">slot length of the time-domain pattern is longer than the PUCCH cell slot, </w:t>
      </w:r>
      <w:r>
        <w:rPr>
          <w:rFonts w:eastAsia="宋体" w:hint="eastAsia"/>
          <w:i/>
          <w:iCs/>
          <w:lang w:val="en-US" w:eastAsia="zh-CN"/>
        </w:rPr>
        <w:t xml:space="preserve">UE expects that for supporting </w:t>
      </w:r>
      <w:r>
        <w:rPr>
          <w:rFonts w:hint="eastAsia"/>
          <w:i/>
          <w:iCs/>
        </w:rPr>
        <w:t>semi-static</w:t>
      </w:r>
      <w:r>
        <w:rPr>
          <w:rFonts w:eastAsia="宋体" w:hint="eastAsia"/>
          <w:i/>
          <w:iCs/>
          <w:lang w:val="en-US" w:eastAsia="zh-CN"/>
        </w:rPr>
        <w:t xml:space="preserve"> PUCCH carrier switching, </w:t>
      </w:r>
      <w:r>
        <w:rPr>
          <w:rFonts w:eastAsia="宋体"/>
          <w:i/>
          <w:iCs/>
          <w:lang w:val="en-US" w:eastAsia="zh-CN"/>
        </w:rPr>
        <w:t xml:space="preserve">by </w:t>
      </w:r>
      <w:r>
        <w:rPr>
          <w:rFonts w:hint="eastAsia"/>
          <w:i/>
          <w:iCs/>
        </w:rPr>
        <w:t xml:space="preserve">a </w:t>
      </w:r>
      <w:r>
        <w:rPr>
          <w:i/>
          <w:iCs/>
        </w:rPr>
        <w:t>signalling</w:t>
      </w:r>
      <w:r>
        <w:rPr>
          <w:rFonts w:hint="eastAsia"/>
          <w:i/>
          <w:iCs/>
        </w:rPr>
        <w:t xml:space="preserve"> to be used to indicate the </w:t>
      </w:r>
      <w:r>
        <w:rPr>
          <w:i/>
          <w:iCs/>
        </w:rPr>
        <w:t xml:space="preserve">specific </w:t>
      </w:r>
      <w:r>
        <w:rPr>
          <w:rFonts w:hint="eastAsia"/>
          <w:i/>
          <w:iCs/>
        </w:rPr>
        <w:t>PUCCH slot</w:t>
      </w:r>
      <w:r>
        <w:rPr>
          <w:rFonts w:eastAsia="宋体" w:hint="eastAsia"/>
          <w:i/>
          <w:iCs/>
          <w:lang w:val="en-US" w:eastAsia="zh-CN"/>
        </w:rPr>
        <w:t xml:space="preserve"> </w:t>
      </w:r>
      <w:r>
        <w:rPr>
          <w:rFonts w:eastAsia="宋体"/>
          <w:i/>
          <w:lang w:val="en-US" w:eastAsia="zh-CN"/>
        </w:rPr>
        <w:t>among more than one candidates</w:t>
      </w:r>
      <w:r>
        <w:rPr>
          <w:rFonts w:eastAsia="宋体" w:hint="eastAsia"/>
          <w:i/>
          <w:iCs/>
          <w:lang w:val="en-US" w:eastAsia="zh-CN"/>
        </w:rPr>
        <w:t xml:space="preserve"> within </w:t>
      </w:r>
      <w:r>
        <w:rPr>
          <w:rFonts w:hint="eastAsia"/>
          <w:i/>
          <w:iCs/>
        </w:rPr>
        <w:t>the reference slot duration</w:t>
      </w:r>
      <w:r>
        <w:rPr>
          <w:rFonts w:eastAsia="宋体" w:hint="eastAsia"/>
          <w:i/>
          <w:iCs/>
          <w:lang w:val="en-US" w:eastAsia="zh-CN"/>
        </w:rPr>
        <w:t>.</w:t>
      </w:r>
    </w:p>
    <w:p w14:paraId="45E258D8" w14:textId="0658B02D" w:rsidR="008F459C" w:rsidRDefault="00FF223F">
      <w:pPr>
        <w:pStyle w:val="a7"/>
        <w:snapToGrid w:val="0"/>
        <w:spacing w:afterLines="50"/>
        <w:rPr>
          <w:rFonts w:eastAsia="宋体"/>
          <w:i/>
          <w:iCs/>
          <w:lang w:val="en-US" w:eastAsia="zh-CN"/>
        </w:rPr>
      </w:pPr>
      <w:r>
        <w:rPr>
          <w:rFonts w:eastAsia="宋体" w:hint="eastAsia"/>
          <w:b/>
          <w:bCs/>
          <w:i/>
          <w:iCs/>
          <w:lang w:val="en-US" w:eastAsia="zh-CN"/>
        </w:rPr>
        <w:t xml:space="preserve">Proposal 18: </w:t>
      </w:r>
      <w:r>
        <w:rPr>
          <w:rFonts w:eastAsia="宋体" w:hint="eastAsia"/>
          <w:bCs/>
          <w:i/>
          <w:iCs/>
          <w:lang w:val="en-US" w:eastAsia="zh-CN"/>
        </w:rPr>
        <w:t>T</w:t>
      </w:r>
      <w:r>
        <w:rPr>
          <w:rFonts w:eastAsia="宋体" w:hint="eastAsia"/>
          <w:i/>
          <w:iCs/>
          <w:lang w:val="en-US" w:eastAsia="zh-CN"/>
        </w:rPr>
        <w:t>he maximum number of carriers supporting PUCCH carrier switching is 4.</w:t>
      </w:r>
    </w:p>
    <w:p w14:paraId="17771F4D" w14:textId="77777777" w:rsidR="008F459C" w:rsidRDefault="008F459C">
      <w:pPr>
        <w:pStyle w:val="a7"/>
        <w:snapToGrid w:val="0"/>
        <w:spacing w:afterLines="50"/>
        <w:rPr>
          <w:rFonts w:eastAsiaTheme="minorEastAsia"/>
          <w:i/>
          <w:iCs/>
          <w:lang w:val="en-US" w:eastAsia="zh-CN"/>
        </w:rPr>
      </w:pPr>
    </w:p>
    <w:p w14:paraId="4FF895BA" w14:textId="77777777" w:rsidR="008F459C" w:rsidRDefault="00FF223F">
      <w:pPr>
        <w:pStyle w:val="1"/>
        <w:overflowPunct/>
        <w:autoSpaceDE/>
        <w:autoSpaceDN/>
        <w:adjustRightInd/>
        <w:snapToGrid w:val="0"/>
        <w:spacing w:beforeLines="0" w:before="60" w:after="180"/>
        <w:ind w:left="431" w:hanging="431"/>
        <w:textAlignment w:val="auto"/>
        <w:rPr>
          <w:szCs w:val="28"/>
          <w:lang w:val="en-US"/>
        </w:rPr>
      </w:pPr>
      <w:r>
        <w:rPr>
          <w:rFonts w:hint="eastAsia"/>
          <w:szCs w:val="28"/>
          <w:lang w:val="en-US"/>
        </w:rPr>
        <w:t>Reference</w:t>
      </w:r>
    </w:p>
    <w:p w14:paraId="0E94E8B9" w14:textId="77777777" w:rsidR="008F459C" w:rsidRDefault="00FF223F">
      <w:pPr>
        <w:pStyle w:val="12"/>
        <w:numPr>
          <w:ilvl w:val="0"/>
          <w:numId w:val="19"/>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t>R1-2108547, Final moderator summary on HARQ-ACK feedback enhancements for NR Rel-17 URLLC/IIoT, Moderator (Nokia)</w:t>
      </w:r>
    </w:p>
    <w:p w14:paraId="01B0C71F" w14:textId="77777777" w:rsidR="008F459C" w:rsidRDefault="00FF223F">
      <w:pPr>
        <w:pStyle w:val="12"/>
        <w:numPr>
          <w:ilvl w:val="0"/>
          <w:numId w:val="19"/>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R1-2104039, </w:t>
      </w:r>
      <w:r>
        <w:rPr>
          <w:rFonts w:ascii="Times New Roman" w:hAnsi="Times New Roman"/>
          <w:sz w:val="20"/>
          <w:szCs w:val="20"/>
          <w:lang w:val="en-US" w:eastAsia="zh-CN"/>
        </w:rPr>
        <w:t>Final moderator summary on HARQ-ACK feedback enhancements for NR Rel-17 URLLC/IIoT</w:t>
      </w:r>
      <w:r>
        <w:rPr>
          <w:rFonts w:ascii="Times New Roman" w:hAnsi="Times New Roman" w:hint="eastAsia"/>
          <w:sz w:val="20"/>
          <w:szCs w:val="20"/>
          <w:lang w:val="en-US" w:eastAsia="zh-CN"/>
        </w:rPr>
        <w:t>, Moderator (Nokia).</w:t>
      </w:r>
    </w:p>
    <w:p w14:paraId="75D38F6E" w14:textId="77777777" w:rsidR="008F459C" w:rsidRDefault="00FF223F">
      <w:pPr>
        <w:pStyle w:val="12"/>
        <w:numPr>
          <w:ilvl w:val="0"/>
          <w:numId w:val="19"/>
        </w:numPr>
        <w:snapToGrid w:val="0"/>
        <w:spacing w:line="0" w:lineRule="atLeast"/>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R1-2106249, Final moderator summary on HARQ-ACK feedback enhancements for NR Rel-17 URLLC/IIoT, </w:t>
      </w:r>
      <w:r>
        <w:rPr>
          <w:rFonts w:ascii="Times New Roman" w:hAnsi="Times New Roman" w:hint="eastAsia"/>
          <w:sz w:val="20"/>
          <w:szCs w:val="20"/>
          <w:lang w:val="en-US" w:eastAsia="zh-CN"/>
        </w:rPr>
        <w:t>Moderator (Nokia).</w:t>
      </w:r>
    </w:p>
    <w:p w14:paraId="50325E62" w14:textId="77777777" w:rsidR="008F459C" w:rsidRDefault="00FF223F">
      <w:pPr>
        <w:pStyle w:val="12"/>
        <w:numPr>
          <w:ilvl w:val="0"/>
          <w:numId w:val="19"/>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t>R1-2106636</w:t>
      </w:r>
      <w:r>
        <w:rPr>
          <w:rFonts w:ascii="Times New Roman" w:hAnsi="Times New Roman" w:hint="eastAsia"/>
          <w:sz w:val="20"/>
          <w:szCs w:val="20"/>
          <w:lang w:val="en-US" w:eastAsia="zh-CN"/>
        </w:rPr>
        <w:tab/>
        <w:t>, HARQ-ACK Feedback Enhancements for URLLC/IIoT, Nokia, Nokia Shanghai Bell.</w:t>
      </w:r>
    </w:p>
    <w:p w14:paraId="375BA3E7" w14:textId="77777777" w:rsidR="008F459C" w:rsidRDefault="008F459C">
      <w:pPr>
        <w:pStyle w:val="12"/>
        <w:numPr>
          <w:ilvl w:val="255"/>
          <w:numId w:val="0"/>
        </w:numPr>
        <w:snapToGrid w:val="0"/>
        <w:spacing w:line="0" w:lineRule="atLeast"/>
        <w:rPr>
          <w:rFonts w:ascii="Times New Roman" w:hAnsi="Times New Roman"/>
          <w:sz w:val="20"/>
          <w:szCs w:val="20"/>
          <w:lang w:val="en-US" w:eastAsia="zh-CN"/>
        </w:rPr>
      </w:pPr>
    </w:p>
    <w:p w14:paraId="51ABA7A3" w14:textId="77777777" w:rsidR="008F459C" w:rsidRDefault="008F459C">
      <w:pPr>
        <w:pStyle w:val="12"/>
        <w:numPr>
          <w:ilvl w:val="255"/>
          <w:numId w:val="0"/>
        </w:numPr>
        <w:snapToGrid w:val="0"/>
        <w:spacing w:line="0" w:lineRule="atLeast"/>
        <w:rPr>
          <w:rFonts w:ascii="Times New Roman" w:hAnsi="Times New Roman"/>
          <w:sz w:val="20"/>
          <w:szCs w:val="20"/>
          <w:lang w:val="en-US" w:eastAsia="zh-CN"/>
        </w:rPr>
      </w:pPr>
    </w:p>
    <w:sectPr w:rsidR="008F459C">
      <w:footerReference w:type="default" r:id="rId65"/>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685CF" w14:textId="77777777" w:rsidR="007A320F" w:rsidRDefault="007A320F">
      <w:pPr>
        <w:spacing w:after="0"/>
      </w:pPr>
      <w:r>
        <w:separator/>
      </w:r>
    </w:p>
  </w:endnote>
  <w:endnote w:type="continuationSeparator" w:id="0">
    <w:p w14:paraId="0350144E" w14:textId="77777777" w:rsidR="007A320F" w:rsidRDefault="007A3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8CAA1" w14:textId="77777777" w:rsidR="003645F5" w:rsidRDefault="003645F5">
    <w:pPr>
      <w:pStyle w:val="ac"/>
      <w:jc w:val="center"/>
    </w:pPr>
    <w:r>
      <w:fldChar w:fldCharType="begin"/>
    </w:r>
    <w:r>
      <w:instrText xml:space="preserve"> PAGE   \* MERGEFORMAT </w:instrText>
    </w:r>
    <w:r>
      <w:fldChar w:fldCharType="separate"/>
    </w:r>
    <w:r w:rsidR="00991A2A" w:rsidRPr="00991A2A">
      <w:rPr>
        <w:noProof/>
        <w:lang w:val="en-US" w:eastAsia="zh-CN"/>
      </w:rPr>
      <w:t>29</w:t>
    </w:r>
    <w:r>
      <w:rPr>
        <w:lang w:val="en-US" w:eastAsia="zh-CN"/>
      </w:rPr>
      <w:fldChar w:fldCharType="end"/>
    </w:r>
  </w:p>
  <w:p w14:paraId="57526CE3" w14:textId="77777777" w:rsidR="003645F5" w:rsidRDefault="003645F5">
    <w:pPr>
      <w:pStyle w:val="ac"/>
    </w:pPr>
  </w:p>
  <w:p w14:paraId="1028179C" w14:textId="77777777" w:rsidR="003645F5" w:rsidRDefault="003645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E5C62" w14:textId="77777777" w:rsidR="007A320F" w:rsidRDefault="007A320F">
      <w:pPr>
        <w:spacing w:after="0"/>
      </w:pPr>
      <w:r>
        <w:separator/>
      </w:r>
    </w:p>
  </w:footnote>
  <w:footnote w:type="continuationSeparator" w:id="0">
    <w:p w14:paraId="51FBF047" w14:textId="77777777" w:rsidR="007A320F" w:rsidRDefault="007A320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DEEB01"/>
    <w:multiLevelType w:val="singleLevel"/>
    <w:tmpl w:val="97DEEB01"/>
    <w:lvl w:ilvl="0">
      <w:start w:val="1"/>
      <w:numFmt w:val="bullet"/>
      <w:lvlText w:val=""/>
      <w:lvlJc w:val="left"/>
      <w:pPr>
        <w:tabs>
          <w:tab w:val="left" w:pos="420"/>
        </w:tabs>
        <w:ind w:left="840" w:hanging="420"/>
      </w:pPr>
      <w:rPr>
        <w:rFonts w:ascii="Wingdings" w:hAnsi="Wingdings" w:hint="default"/>
      </w:rPr>
    </w:lvl>
  </w:abstractNum>
  <w:abstractNum w:abstractNumId="1">
    <w:nsid w:val="BAE140DB"/>
    <w:multiLevelType w:val="singleLevel"/>
    <w:tmpl w:val="BAE140DB"/>
    <w:lvl w:ilvl="0">
      <w:start w:val="1"/>
      <w:numFmt w:val="decimal"/>
      <w:suff w:val="space"/>
      <w:lvlText w:val="%1)"/>
      <w:lvlJc w:val="left"/>
    </w:lvl>
  </w:abstractNum>
  <w:abstractNum w:abstractNumId="2">
    <w:nsid w:val="C5569FDF"/>
    <w:multiLevelType w:val="singleLevel"/>
    <w:tmpl w:val="C5569FDF"/>
    <w:lvl w:ilvl="0">
      <w:start w:val="1"/>
      <w:numFmt w:val="bullet"/>
      <w:lvlText w:val=""/>
      <w:lvlJc w:val="left"/>
      <w:pPr>
        <w:ind w:left="420" w:hanging="420"/>
      </w:pPr>
      <w:rPr>
        <w:rFonts w:ascii="Wingdings" w:hAnsi="Wingdings" w:hint="default"/>
      </w:rPr>
    </w:lvl>
  </w:abstractNum>
  <w:abstractNum w:abstractNumId="3">
    <w:nsid w:val="E48F1840"/>
    <w:multiLevelType w:val="singleLevel"/>
    <w:tmpl w:val="E48F1840"/>
    <w:lvl w:ilvl="0">
      <w:start w:val="1"/>
      <w:numFmt w:val="decimalEnclosedCircleChinese"/>
      <w:suff w:val="nothing"/>
      <w:lvlText w:val="%1　"/>
      <w:lvlJc w:val="left"/>
      <w:pPr>
        <w:ind w:left="0" w:firstLine="400"/>
      </w:pPr>
      <w:rPr>
        <w:rFonts w:hint="eastAsia"/>
      </w:rPr>
    </w:lvl>
  </w:abstractNum>
  <w:abstractNum w:abstractNumId="4">
    <w:nsid w:val="0E086C00"/>
    <w:multiLevelType w:val="multilevel"/>
    <w:tmpl w:val="0E086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1AB7151"/>
    <w:multiLevelType w:val="multilevel"/>
    <w:tmpl w:val="11AB7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8F74C70"/>
    <w:multiLevelType w:val="multilevel"/>
    <w:tmpl w:val="28F74C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B8F4098"/>
    <w:multiLevelType w:val="singleLevel"/>
    <w:tmpl w:val="2B8F4098"/>
    <w:lvl w:ilvl="0">
      <w:start w:val="1"/>
      <w:numFmt w:val="decimalEnclosedCircleChinese"/>
      <w:suff w:val="nothing"/>
      <w:lvlText w:val="%1　"/>
      <w:lvlJc w:val="left"/>
      <w:pPr>
        <w:ind w:left="0" w:firstLine="400"/>
      </w:pPr>
      <w:rPr>
        <w:rFonts w:hint="eastAsia"/>
      </w:rPr>
    </w:lvl>
  </w:abstractNum>
  <w:abstractNum w:abstractNumId="9">
    <w:nsid w:val="2C14646F"/>
    <w:multiLevelType w:val="singleLevel"/>
    <w:tmpl w:val="2C14646F"/>
    <w:lvl w:ilvl="0">
      <w:start w:val="1"/>
      <w:numFmt w:val="decimalEnclosedCircleChinese"/>
      <w:suff w:val="nothing"/>
      <w:lvlText w:val="%1　"/>
      <w:lvlJc w:val="left"/>
      <w:pPr>
        <w:ind w:left="0" w:firstLine="400"/>
      </w:pPr>
      <w:rPr>
        <w:rFonts w:hint="eastAsia"/>
      </w:rPr>
    </w:lvl>
  </w:abstractNum>
  <w:abstractNum w:abstractNumId="10">
    <w:nsid w:val="38DA486C"/>
    <w:multiLevelType w:val="multilevel"/>
    <w:tmpl w:val="38DA48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B7D7D24"/>
    <w:multiLevelType w:val="multilevel"/>
    <w:tmpl w:val="3B7D7D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3">
    <w:nsid w:val="44697CE4"/>
    <w:multiLevelType w:val="singleLevel"/>
    <w:tmpl w:val="44697CE4"/>
    <w:lvl w:ilvl="0">
      <w:start w:val="1"/>
      <w:numFmt w:val="bullet"/>
      <w:lvlText w:val=""/>
      <w:lvlJc w:val="left"/>
      <w:pPr>
        <w:tabs>
          <w:tab w:val="left" w:pos="420"/>
        </w:tabs>
        <w:ind w:left="840" w:hanging="420"/>
      </w:pPr>
      <w:rPr>
        <w:rFonts w:ascii="Wingdings" w:hAnsi="Wingdings" w:hint="default"/>
      </w:rPr>
    </w:lvl>
  </w:abstractNum>
  <w:abstractNum w:abstractNumId="14">
    <w:nsid w:val="53E953A4"/>
    <w:multiLevelType w:val="multilevel"/>
    <w:tmpl w:val="53E953A4"/>
    <w:lvl w:ilvl="0">
      <w:start w:val="1"/>
      <w:numFmt w:val="bullet"/>
      <w:lvlText w:val=""/>
      <w:lvlJc w:val="left"/>
      <w:pPr>
        <w:ind w:left="829" w:hanging="360"/>
      </w:pPr>
      <w:rPr>
        <w:rFonts w:ascii="Symbol" w:hAnsi="Symbol" w:hint="default"/>
      </w:rPr>
    </w:lvl>
    <w:lvl w:ilvl="1">
      <w:start w:val="1"/>
      <w:numFmt w:val="bullet"/>
      <w:lvlText w:val="o"/>
      <w:lvlJc w:val="left"/>
      <w:pPr>
        <w:ind w:left="1549" w:hanging="360"/>
      </w:pPr>
      <w:rPr>
        <w:rFonts w:ascii="Courier New" w:hAnsi="Courier New" w:cs="Courier New" w:hint="default"/>
      </w:rPr>
    </w:lvl>
    <w:lvl w:ilvl="2">
      <w:start w:val="1"/>
      <w:numFmt w:val="bullet"/>
      <w:lvlText w:val=""/>
      <w:lvlJc w:val="left"/>
      <w:pPr>
        <w:ind w:left="2269" w:hanging="360"/>
      </w:pPr>
      <w:rPr>
        <w:rFonts w:ascii="Wingdings" w:hAnsi="Wingdings" w:hint="default"/>
      </w:rPr>
    </w:lvl>
    <w:lvl w:ilvl="3">
      <w:start w:val="1"/>
      <w:numFmt w:val="bullet"/>
      <w:lvlText w:val=""/>
      <w:lvlJc w:val="left"/>
      <w:pPr>
        <w:ind w:left="2989" w:hanging="360"/>
      </w:pPr>
      <w:rPr>
        <w:rFonts w:ascii="Symbol" w:hAnsi="Symbol" w:hint="default"/>
      </w:rPr>
    </w:lvl>
    <w:lvl w:ilvl="4">
      <w:start w:val="1"/>
      <w:numFmt w:val="bullet"/>
      <w:lvlText w:val="o"/>
      <w:lvlJc w:val="left"/>
      <w:pPr>
        <w:ind w:left="3709" w:hanging="360"/>
      </w:pPr>
      <w:rPr>
        <w:rFonts w:ascii="Courier New" w:hAnsi="Courier New" w:cs="Courier New" w:hint="default"/>
      </w:rPr>
    </w:lvl>
    <w:lvl w:ilvl="5">
      <w:start w:val="1"/>
      <w:numFmt w:val="bullet"/>
      <w:lvlText w:val=""/>
      <w:lvlJc w:val="left"/>
      <w:pPr>
        <w:ind w:left="4429" w:hanging="360"/>
      </w:pPr>
      <w:rPr>
        <w:rFonts w:ascii="Wingdings" w:hAnsi="Wingdings" w:hint="default"/>
      </w:rPr>
    </w:lvl>
    <w:lvl w:ilvl="6">
      <w:start w:val="1"/>
      <w:numFmt w:val="bullet"/>
      <w:lvlText w:val=""/>
      <w:lvlJc w:val="left"/>
      <w:pPr>
        <w:ind w:left="5149" w:hanging="360"/>
      </w:pPr>
      <w:rPr>
        <w:rFonts w:ascii="Symbol" w:hAnsi="Symbol" w:hint="default"/>
      </w:rPr>
    </w:lvl>
    <w:lvl w:ilvl="7">
      <w:start w:val="1"/>
      <w:numFmt w:val="bullet"/>
      <w:lvlText w:val="o"/>
      <w:lvlJc w:val="left"/>
      <w:pPr>
        <w:ind w:left="5869" w:hanging="360"/>
      </w:pPr>
      <w:rPr>
        <w:rFonts w:ascii="Courier New" w:hAnsi="Courier New" w:cs="Courier New" w:hint="default"/>
      </w:rPr>
    </w:lvl>
    <w:lvl w:ilvl="8">
      <w:start w:val="1"/>
      <w:numFmt w:val="bullet"/>
      <w:lvlText w:val=""/>
      <w:lvlJc w:val="left"/>
      <w:pPr>
        <w:ind w:left="6589" w:hanging="360"/>
      </w:pPr>
      <w:rPr>
        <w:rFonts w:ascii="Wingdings" w:hAnsi="Wingdings" w:hint="default"/>
      </w:rPr>
    </w:lvl>
  </w:abstractNum>
  <w:abstractNum w:abstractNumId="15">
    <w:nsid w:val="57116FD5"/>
    <w:multiLevelType w:val="multilevel"/>
    <w:tmpl w:val="57116F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nsid w:val="6374234B"/>
    <w:multiLevelType w:val="multilevel"/>
    <w:tmpl w:val="637423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2C0E384"/>
    <w:multiLevelType w:val="singleLevel"/>
    <w:tmpl w:val="72C0E384"/>
    <w:lvl w:ilvl="0">
      <w:start w:val="1"/>
      <w:numFmt w:val="bullet"/>
      <w:lvlText w:val=""/>
      <w:lvlJc w:val="left"/>
      <w:pPr>
        <w:tabs>
          <w:tab w:val="left" w:pos="420"/>
        </w:tabs>
        <w:ind w:left="840" w:hanging="420"/>
      </w:pPr>
      <w:rPr>
        <w:rFonts w:ascii="Wingdings" w:hAnsi="Wingdings" w:hint="default"/>
      </w:rPr>
    </w:lvl>
  </w:abstractNum>
  <w:num w:numId="1">
    <w:abstractNumId w:val="16"/>
  </w:num>
  <w:num w:numId="2">
    <w:abstractNumId w:val="12"/>
  </w:num>
  <w:num w:numId="3">
    <w:abstractNumId w:val="17"/>
  </w:num>
  <w:num w:numId="4">
    <w:abstractNumId w:val="7"/>
  </w:num>
  <w:num w:numId="5">
    <w:abstractNumId w:val="15"/>
  </w:num>
  <w:num w:numId="6">
    <w:abstractNumId w:val="11"/>
  </w:num>
  <w:num w:numId="7">
    <w:abstractNumId w:val="5"/>
  </w:num>
  <w:num w:numId="8">
    <w:abstractNumId w:val="18"/>
  </w:num>
  <w:num w:numId="9">
    <w:abstractNumId w:val="10"/>
  </w:num>
  <w:num w:numId="10">
    <w:abstractNumId w:val="9"/>
  </w:num>
  <w:num w:numId="11">
    <w:abstractNumId w:val="3"/>
  </w:num>
  <w:num w:numId="12">
    <w:abstractNumId w:val="4"/>
  </w:num>
  <w:num w:numId="13">
    <w:abstractNumId w:val="2"/>
  </w:num>
  <w:num w:numId="14">
    <w:abstractNumId w:val="14"/>
  </w:num>
  <w:num w:numId="15">
    <w:abstractNumId w:val="1"/>
  </w:num>
  <w:num w:numId="16">
    <w:abstractNumId w:val="13"/>
  </w:num>
  <w:num w:numId="17">
    <w:abstractNumId w:val="0"/>
  </w:num>
  <w:num w:numId="18">
    <w:abstractNumId w:val="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37E"/>
    <w:rsid w:val="0000143A"/>
    <w:rsid w:val="00001B6B"/>
    <w:rsid w:val="00001BEA"/>
    <w:rsid w:val="000020FF"/>
    <w:rsid w:val="0000233C"/>
    <w:rsid w:val="00002AC2"/>
    <w:rsid w:val="00002E58"/>
    <w:rsid w:val="00003174"/>
    <w:rsid w:val="00003258"/>
    <w:rsid w:val="00003522"/>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48A"/>
    <w:rsid w:val="0001384E"/>
    <w:rsid w:val="00013A18"/>
    <w:rsid w:val="00013DB9"/>
    <w:rsid w:val="000141A5"/>
    <w:rsid w:val="00014608"/>
    <w:rsid w:val="000146A9"/>
    <w:rsid w:val="00014D5E"/>
    <w:rsid w:val="0001533E"/>
    <w:rsid w:val="0001556E"/>
    <w:rsid w:val="000158D5"/>
    <w:rsid w:val="00015B79"/>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4D1B"/>
    <w:rsid w:val="0002553A"/>
    <w:rsid w:val="00025A8B"/>
    <w:rsid w:val="00025BAF"/>
    <w:rsid w:val="00025CC8"/>
    <w:rsid w:val="00025D84"/>
    <w:rsid w:val="00025DE4"/>
    <w:rsid w:val="0002605D"/>
    <w:rsid w:val="000262C3"/>
    <w:rsid w:val="00026376"/>
    <w:rsid w:val="000263E0"/>
    <w:rsid w:val="00026A4C"/>
    <w:rsid w:val="00026CF8"/>
    <w:rsid w:val="0002727B"/>
    <w:rsid w:val="00027549"/>
    <w:rsid w:val="00027E72"/>
    <w:rsid w:val="000302B9"/>
    <w:rsid w:val="00030979"/>
    <w:rsid w:val="00030D97"/>
    <w:rsid w:val="0003116E"/>
    <w:rsid w:val="0003119E"/>
    <w:rsid w:val="00031587"/>
    <w:rsid w:val="000318F7"/>
    <w:rsid w:val="00031945"/>
    <w:rsid w:val="00031C54"/>
    <w:rsid w:val="000326D7"/>
    <w:rsid w:val="000328CE"/>
    <w:rsid w:val="00032AAF"/>
    <w:rsid w:val="00032C2F"/>
    <w:rsid w:val="00032D79"/>
    <w:rsid w:val="000331E1"/>
    <w:rsid w:val="00033501"/>
    <w:rsid w:val="00033550"/>
    <w:rsid w:val="000335BC"/>
    <w:rsid w:val="000339DF"/>
    <w:rsid w:val="00033A56"/>
    <w:rsid w:val="00033F90"/>
    <w:rsid w:val="0003428C"/>
    <w:rsid w:val="00034461"/>
    <w:rsid w:val="00034962"/>
    <w:rsid w:val="00034A9C"/>
    <w:rsid w:val="000351DE"/>
    <w:rsid w:val="0003584D"/>
    <w:rsid w:val="0003593F"/>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8EA"/>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2F8C"/>
    <w:rsid w:val="00053A64"/>
    <w:rsid w:val="00053C82"/>
    <w:rsid w:val="0005433A"/>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5E1"/>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33A"/>
    <w:rsid w:val="000803E1"/>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77"/>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09A"/>
    <w:rsid w:val="000965F7"/>
    <w:rsid w:val="000966C6"/>
    <w:rsid w:val="00096B40"/>
    <w:rsid w:val="00096CE5"/>
    <w:rsid w:val="000973FF"/>
    <w:rsid w:val="00097864"/>
    <w:rsid w:val="000978A5"/>
    <w:rsid w:val="000978E2"/>
    <w:rsid w:val="00097D07"/>
    <w:rsid w:val="000A0532"/>
    <w:rsid w:val="000A096B"/>
    <w:rsid w:val="000A0D74"/>
    <w:rsid w:val="000A0EAE"/>
    <w:rsid w:val="000A12D2"/>
    <w:rsid w:val="000A1673"/>
    <w:rsid w:val="000A1A14"/>
    <w:rsid w:val="000A1D16"/>
    <w:rsid w:val="000A2423"/>
    <w:rsid w:val="000A2E42"/>
    <w:rsid w:val="000A3280"/>
    <w:rsid w:val="000A3E2A"/>
    <w:rsid w:val="000A3EC3"/>
    <w:rsid w:val="000A3F47"/>
    <w:rsid w:val="000A3FB0"/>
    <w:rsid w:val="000A4702"/>
    <w:rsid w:val="000A4EF4"/>
    <w:rsid w:val="000A5AFC"/>
    <w:rsid w:val="000A5B65"/>
    <w:rsid w:val="000A67AC"/>
    <w:rsid w:val="000A6F50"/>
    <w:rsid w:val="000A73C6"/>
    <w:rsid w:val="000A74E7"/>
    <w:rsid w:val="000A7B60"/>
    <w:rsid w:val="000A7C6D"/>
    <w:rsid w:val="000B0095"/>
    <w:rsid w:val="000B0365"/>
    <w:rsid w:val="000B0716"/>
    <w:rsid w:val="000B07B4"/>
    <w:rsid w:val="000B089C"/>
    <w:rsid w:val="000B0AE4"/>
    <w:rsid w:val="000B1139"/>
    <w:rsid w:val="000B1956"/>
    <w:rsid w:val="000B19D0"/>
    <w:rsid w:val="000B1C95"/>
    <w:rsid w:val="000B2434"/>
    <w:rsid w:val="000B3BB4"/>
    <w:rsid w:val="000B3C8B"/>
    <w:rsid w:val="000B3D05"/>
    <w:rsid w:val="000B3D3B"/>
    <w:rsid w:val="000B3DA2"/>
    <w:rsid w:val="000B3E3E"/>
    <w:rsid w:val="000B4180"/>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C2A"/>
    <w:rsid w:val="000D2EE7"/>
    <w:rsid w:val="000D3146"/>
    <w:rsid w:val="000D3FC7"/>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2DB1"/>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2F9F"/>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3F0"/>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C83"/>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13C"/>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79A"/>
    <w:rsid w:val="00163B33"/>
    <w:rsid w:val="00163E5E"/>
    <w:rsid w:val="00164219"/>
    <w:rsid w:val="0016470C"/>
    <w:rsid w:val="00164AAC"/>
    <w:rsid w:val="001652AE"/>
    <w:rsid w:val="00165409"/>
    <w:rsid w:val="0016597A"/>
    <w:rsid w:val="00165D54"/>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5FE"/>
    <w:rsid w:val="001766C4"/>
    <w:rsid w:val="0017706B"/>
    <w:rsid w:val="00177205"/>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79A"/>
    <w:rsid w:val="00186AA0"/>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EDB"/>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56"/>
    <w:rsid w:val="00195381"/>
    <w:rsid w:val="00195550"/>
    <w:rsid w:val="00195705"/>
    <w:rsid w:val="001957B5"/>
    <w:rsid w:val="00195DFF"/>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4DCE"/>
    <w:rsid w:val="001A5125"/>
    <w:rsid w:val="001A53AB"/>
    <w:rsid w:val="001A55A3"/>
    <w:rsid w:val="001A5ABC"/>
    <w:rsid w:val="001A6752"/>
    <w:rsid w:val="001A7B7B"/>
    <w:rsid w:val="001A7ED0"/>
    <w:rsid w:val="001B085D"/>
    <w:rsid w:val="001B08C0"/>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2F82"/>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1D2"/>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0AC"/>
    <w:rsid w:val="001D615A"/>
    <w:rsid w:val="001D62EA"/>
    <w:rsid w:val="001D687A"/>
    <w:rsid w:val="001D68F0"/>
    <w:rsid w:val="001D6EAC"/>
    <w:rsid w:val="001D7AB5"/>
    <w:rsid w:val="001D7F74"/>
    <w:rsid w:val="001E0400"/>
    <w:rsid w:val="001E04E1"/>
    <w:rsid w:val="001E0932"/>
    <w:rsid w:val="001E0EC6"/>
    <w:rsid w:val="001E1026"/>
    <w:rsid w:val="001E1188"/>
    <w:rsid w:val="001E19A9"/>
    <w:rsid w:val="001E1FB7"/>
    <w:rsid w:val="001E203F"/>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A0A"/>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CE7"/>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29"/>
    <w:rsid w:val="0021275F"/>
    <w:rsid w:val="002127F6"/>
    <w:rsid w:val="00212833"/>
    <w:rsid w:val="002129F0"/>
    <w:rsid w:val="00212A1E"/>
    <w:rsid w:val="00212C85"/>
    <w:rsid w:val="00212D3D"/>
    <w:rsid w:val="00212F4E"/>
    <w:rsid w:val="00213292"/>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6FE5"/>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725"/>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B7"/>
    <w:rsid w:val="00234482"/>
    <w:rsid w:val="00234855"/>
    <w:rsid w:val="00234E25"/>
    <w:rsid w:val="00235165"/>
    <w:rsid w:val="002353B7"/>
    <w:rsid w:val="0023592F"/>
    <w:rsid w:val="0023593B"/>
    <w:rsid w:val="002359F8"/>
    <w:rsid w:val="00235D6C"/>
    <w:rsid w:val="002362E6"/>
    <w:rsid w:val="002362EB"/>
    <w:rsid w:val="0023634F"/>
    <w:rsid w:val="00236751"/>
    <w:rsid w:val="00236D8D"/>
    <w:rsid w:val="002370B1"/>
    <w:rsid w:val="00237135"/>
    <w:rsid w:val="0023794D"/>
    <w:rsid w:val="00237C07"/>
    <w:rsid w:val="002400A8"/>
    <w:rsid w:val="00240349"/>
    <w:rsid w:val="002404CC"/>
    <w:rsid w:val="00240807"/>
    <w:rsid w:val="00240990"/>
    <w:rsid w:val="00241289"/>
    <w:rsid w:val="00241C69"/>
    <w:rsid w:val="00241F8D"/>
    <w:rsid w:val="002420B1"/>
    <w:rsid w:val="00242165"/>
    <w:rsid w:val="00242396"/>
    <w:rsid w:val="0024265A"/>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13"/>
    <w:rsid w:val="00253F60"/>
    <w:rsid w:val="00254963"/>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5F0F"/>
    <w:rsid w:val="00266462"/>
    <w:rsid w:val="00266A12"/>
    <w:rsid w:val="00267622"/>
    <w:rsid w:val="002678F8"/>
    <w:rsid w:val="00267D6D"/>
    <w:rsid w:val="00267E53"/>
    <w:rsid w:val="00267E65"/>
    <w:rsid w:val="00267FF0"/>
    <w:rsid w:val="00270198"/>
    <w:rsid w:val="00270456"/>
    <w:rsid w:val="00270820"/>
    <w:rsid w:val="00270AE3"/>
    <w:rsid w:val="00270C8D"/>
    <w:rsid w:val="00271236"/>
    <w:rsid w:val="0027154B"/>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82C"/>
    <w:rsid w:val="00281052"/>
    <w:rsid w:val="002811D1"/>
    <w:rsid w:val="0028137A"/>
    <w:rsid w:val="002814E5"/>
    <w:rsid w:val="00281860"/>
    <w:rsid w:val="002822BE"/>
    <w:rsid w:val="00282746"/>
    <w:rsid w:val="002827F7"/>
    <w:rsid w:val="002828D6"/>
    <w:rsid w:val="00282C0B"/>
    <w:rsid w:val="002839DE"/>
    <w:rsid w:val="00283F3F"/>
    <w:rsid w:val="002843D6"/>
    <w:rsid w:val="0028498A"/>
    <w:rsid w:val="00284A92"/>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178"/>
    <w:rsid w:val="00293595"/>
    <w:rsid w:val="00293ADA"/>
    <w:rsid w:val="00293DB1"/>
    <w:rsid w:val="0029401F"/>
    <w:rsid w:val="002944E5"/>
    <w:rsid w:val="00294611"/>
    <w:rsid w:val="0029470C"/>
    <w:rsid w:val="00294876"/>
    <w:rsid w:val="00294AA3"/>
    <w:rsid w:val="00294C45"/>
    <w:rsid w:val="00294D5F"/>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5D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C7F54"/>
    <w:rsid w:val="002D00F7"/>
    <w:rsid w:val="002D0933"/>
    <w:rsid w:val="002D0A69"/>
    <w:rsid w:val="002D0C5B"/>
    <w:rsid w:val="002D0DCC"/>
    <w:rsid w:val="002D0F6D"/>
    <w:rsid w:val="002D11F4"/>
    <w:rsid w:val="002D12EA"/>
    <w:rsid w:val="002D12EB"/>
    <w:rsid w:val="002D1406"/>
    <w:rsid w:val="002D19E5"/>
    <w:rsid w:val="002D1A5C"/>
    <w:rsid w:val="002D1D03"/>
    <w:rsid w:val="002D1E4E"/>
    <w:rsid w:val="002D26B8"/>
    <w:rsid w:val="002D283E"/>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665"/>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2C79"/>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032"/>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9E"/>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54E"/>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5F5"/>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A7"/>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ABE"/>
    <w:rsid w:val="00387F0D"/>
    <w:rsid w:val="0039020E"/>
    <w:rsid w:val="0039068E"/>
    <w:rsid w:val="00390EE7"/>
    <w:rsid w:val="00390FF8"/>
    <w:rsid w:val="0039173F"/>
    <w:rsid w:val="00391B75"/>
    <w:rsid w:val="00391C91"/>
    <w:rsid w:val="00391D9E"/>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2DD"/>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DCA"/>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0FA"/>
    <w:rsid w:val="003C4EAC"/>
    <w:rsid w:val="003C4FC1"/>
    <w:rsid w:val="003C53B4"/>
    <w:rsid w:val="003C5406"/>
    <w:rsid w:val="003C5B5C"/>
    <w:rsid w:val="003C5F46"/>
    <w:rsid w:val="003C5F49"/>
    <w:rsid w:val="003C5FA5"/>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EDC"/>
    <w:rsid w:val="003D121F"/>
    <w:rsid w:val="003D1BD9"/>
    <w:rsid w:val="003D1F98"/>
    <w:rsid w:val="003D2248"/>
    <w:rsid w:val="003D22C3"/>
    <w:rsid w:val="003D2548"/>
    <w:rsid w:val="003D2669"/>
    <w:rsid w:val="003D275E"/>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42A"/>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57B9"/>
    <w:rsid w:val="0040673C"/>
    <w:rsid w:val="00406795"/>
    <w:rsid w:val="004072A5"/>
    <w:rsid w:val="004078FD"/>
    <w:rsid w:val="00410608"/>
    <w:rsid w:val="004109CD"/>
    <w:rsid w:val="00410CAD"/>
    <w:rsid w:val="004119DF"/>
    <w:rsid w:val="00411C4A"/>
    <w:rsid w:val="00411F48"/>
    <w:rsid w:val="00412000"/>
    <w:rsid w:val="00412314"/>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40D"/>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4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1FE9"/>
    <w:rsid w:val="0044205D"/>
    <w:rsid w:val="00442158"/>
    <w:rsid w:val="00442675"/>
    <w:rsid w:val="00442EE3"/>
    <w:rsid w:val="004430A9"/>
    <w:rsid w:val="004434F7"/>
    <w:rsid w:val="00443792"/>
    <w:rsid w:val="00443DAE"/>
    <w:rsid w:val="00443DF0"/>
    <w:rsid w:val="00444242"/>
    <w:rsid w:val="00444363"/>
    <w:rsid w:val="00444594"/>
    <w:rsid w:val="00444961"/>
    <w:rsid w:val="004449DC"/>
    <w:rsid w:val="00445007"/>
    <w:rsid w:val="00445118"/>
    <w:rsid w:val="004457AD"/>
    <w:rsid w:val="00445C9C"/>
    <w:rsid w:val="00445D64"/>
    <w:rsid w:val="004464C2"/>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3CDB"/>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84E"/>
    <w:rsid w:val="0046392C"/>
    <w:rsid w:val="004639FC"/>
    <w:rsid w:val="00464621"/>
    <w:rsid w:val="00464C88"/>
    <w:rsid w:val="00464DA6"/>
    <w:rsid w:val="00464F21"/>
    <w:rsid w:val="004656F7"/>
    <w:rsid w:val="00465722"/>
    <w:rsid w:val="00465D06"/>
    <w:rsid w:val="00465E58"/>
    <w:rsid w:val="00466732"/>
    <w:rsid w:val="00466AC1"/>
    <w:rsid w:val="004671C5"/>
    <w:rsid w:val="00467313"/>
    <w:rsid w:val="004674C2"/>
    <w:rsid w:val="00467504"/>
    <w:rsid w:val="004677B5"/>
    <w:rsid w:val="00467B9D"/>
    <w:rsid w:val="00467BF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2A8"/>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67"/>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470"/>
    <w:rsid w:val="004A557B"/>
    <w:rsid w:val="004A5A6C"/>
    <w:rsid w:val="004A619C"/>
    <w:rsid w:val="004A68A8"/>
    <w:rsid w:val="004A6CB9"/>
    <w:rsid w:val="004A6E1E"/>
    <w:rsid w:val="004A73F7"/>
    <w:rsid w:val="004A78C9"/>
    <w:rsid w:val="004B016C"/>
    <w:rsid w:val="004B0250"/>
    <w:rsid w:val="004B11D1"/>
    <w:rsid w:val="004B1520"/>
    <w:rsid w:val="004B15D9"/>
    <w:rsid w:val="004B1C0B"/>
    <w:rsid w:val="004B1D21"/>
    <w:rsid w:val="004B29CC"/>
    <w:rsid w:val="004B2B88"/>
    <w:rsid w:val="004B31E7"/>
    <w:rsid w:val="004B333A"/>
    <w:rsid w:val="004B358F"/>
    <w:rsid w:val="004B3879"/>
    <w:rsid w:val="004B3AF2"/>
    <w:rsid w:val="004B4040"/>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5CC"/>
    <w:rsid w:val="004B7887"/>
    <w:rsid w:val="004B78FE"/>
    <w:rsid w:val="004B7923"/>
    <w:rsid w:val="004B7E64"/>
    <w:rsid w:val="004C003B"/>
    <w:rsid w:val="004C030A"/>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0F2"/>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A44"/>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49F"/>
    <w:rsid w:val="004F3897"/>
    <w:rsid w:val="004F3A52"/>
    <w:rsid w:val="004F40E9"/>
    <w:rsid w:val="004F41D1"/>
    <w:rsid w:val="004F495F"/>
    <w:rsid w:val="004F4BE3"/>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A5D"/>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5E2"/>
    <w:rsid w:val="0053063D"/>
    <w:rsid w:val="005306E4"/>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5F91"/>
    <w:rsid w:val="005362A0"/>
    <w:rsid w:val="005365F2"/>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691"/>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9C4"/>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346"/>
    <w:rsid w:val="005934BB"/>
    <w:rsid w:val="00593522"/>
    <w:rsid w:val="00593697"/>
    <w:rsid w:val="00593814"/>
    <w:rsid w:val="00593835"/>
    <w:rsid w:val="00593A18"/>
    <w:rsid w:val="00593C4C"/>
    <w:rsid w:val="00593E55"/>
    <w:rsid w:val="00594504"/>
    <w:rsid w:val="0059466C"/>
    <w:rsid w:val="00594AC2"/>
    <w:rsid w:val="00594FBF"/>
    <w:rsid w:val="00595116"/>
    <w:rsid w:val="00595144"/>
    <w:rsid w:val="00595168"/>
    <w:rsid w:val="0059519F"/>
    <w:rsid w:val="005954A3"/>
    <w:rsid w:val="005958C6"/>
    <w:rsid w:val="00595F38"/>
    <w:rsid w:val="005961E2"/>
    <w:rsid w:val="0059648A"/>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501"/>
    <w:rsid w:val="005A49CC"/>
    <w:rsid w:val="005A4CD0"/>
    <w:rsid w:val="005A541F"/>
    <w:rsid w:val="005A557F"/>
    <w:rsid w:val="005A5619"/>
    <w:rsid w:val="005A58BC"/>
    <w:rsid w:val="005A5C74"/>
    <w:rsid w:val="005A5D51"/>
    <w:rsid w:val="005A632C"/>
    <w:rsid w:val="005A6703"/>
    <w:rsid w:val="005A672B"/>
    <w:rsid w:val="005A6DF4"/>
    <w:rsid w:val="005A78A9"/>
    <w:rsid w:val="005A7EFB"/>
    <w:rsid w:val="005B0318"/>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1D5"/>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193"/>
    <w:rsid w:val="005C5801"/>
    <w:rsid w:val="005C5A0A"/>
    <w:rsid w:val="005C5F70"/>
    <w:rsid w:val="005C604A"/>
    <w:rsid w:val="005C6148"/>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012"/>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74C"/>
    <w:rsid w:val="00601825"/>
    <w:rsid w:val="00601C36"/>
    <w:rsid w:val="00602912"/>
    <w:rsid w:val="00602CF0"/>
    <w:rsid w:val="00603130"/>
    <w:rsid w:val="00603318"/>
    <w:rsid w:val="006033A2"/>
    <w:rsid w:val="006035C4"/>
    <w:rsid w:val="00604562"/>
    <w:rsid w:val="00604DCD"/>
    <w:rsid w:val="00605135"/>
    <w:rsid w:val="006054CB"/>
    <w:rsid w:val="00605B72"/>
    <w:rsid w:val="00605BDD"/>
    <w:rsid w:val="00605F22"/>
    <w:rsid w:val="0060669C"/>
    <w:rsid w:val="006066C3"/>
    <w:rsid w:val="00606731"/>
    <w:rsid w:val="00606962"/>
    <w:rsid w:val="00606993"/>
    <w:rsid w:val="00606CB5"/>
    <w:rsid w:val="00606D56"/>
    <w:rsid w:val="006070C3"/>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60F2"/>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3ED7"/>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F7E"/>
    <w:rsid w:val="00643824"/>
    <w:rsid w:val="00643CA5"/>
    <w:rsid w:val="00643DB1"/>
    <w:rsid w:val="006447D3"/>
    <w:rsid w:val="00644B69"/>
    <w:rsid w:val="0064530D"/>
    <w:rsid w:val="0064535B"/>
    <w:rsid w:val="0064547A"/>
    <w:rsid w:val="00645745"/>
    <w:rsid w:val="00645AC0"/>
    <w:rsid w:val="00645BD2"/>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AAC"/>
    <w:rsid w:val="0065172B"/>
    <w:rsid w:val="006519AF"/>
    <w:rsid w:val="00651F62"/>
    <w:rsid w:val="00652083"/>
    <w:rsid w:val="006521BF"/>
    <w:rsid w:val="006523F0"/>
    <w:rsid w:val="00652C80"/>
    <w:rsid w:val="006536D9"/>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AF3"/>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1B9"/>
    <w:rsid w:val="0067532D"/>
    <w:rsid w:val="00675522"/>
    <w:rsid w:val="006757AA"/>
    <w:rsid w:val="00675967"/>
    <w:rsid w:val="006759A7"/>
    <w:rsid w:val="00675C93"/>
    <w:rsid w:val="006766B0"/>
    <w:rsid w:val="00676783"/>
    <w:rsid w:val="0067695B"/>
    <w:rsid w:val="00676B5E"/>
    <w:rsid w:val="006771A1"/>
    <w:rsid w:val="00677237"/>
    <w:rsid w:val="006774E9"/>
    <w:rsid w:val="00677CDF"/>
    <w:rsid w:val="00677D6B"/>
    <w:rsid w:val="00677FDC"/>
    <w:rsid w:val="00680374"/>
    <w:rsid w:val="00680811"/>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4DB"/>
    <w:rsid w:val="0069058B"/>
    <w:rsid w:val="006906EE"/>
    <w:rsid w:val="006908AB"/>
    <w:rsid w:val="00691080"/>
    <w:rsid w:val="006919CE"/>
    <w:rsid w:val="00692025"/>
    <w:rsid w:val="00692391"/>
    <w:rsid w:val="0069261E"/>
    <w:rsid w:val="006929CB"/>
    <w:rsid w:val="00693236"/>
    <w:rsid w:val="006932FE"/>
    <w:rsid w:val="00693A6F"/>
    <w:rsid w:val="00693AD3"/>
    <w:rsid w:val="00693BC0"/>
    <w:rsid w:val="0069402A"/>
    <w:rsid w:val="0069403C"/>
    <w:rsid w:val="00694616"/>
    <w:rsid w:val="00695391"/>
    <w:rsid w:val="00695A9D"/>
    <w:rsid w:val="00695B72"/>
    <w:rsid w:val="006962FA"/>
    <w:rsid w:val="00696477"/>
    <w:rsid w:val="006966F6"/>
    <w:rsid w:val="00696839"/>
    <w:rsid w:val="00696ACC"/>
    <w:rsid w:val="00696C5E"/>
    <w:rsid w:val="00697076"/>
    <w:rsid w:val="006A03C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C3"/>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5ED"/>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573"/>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07CF7"/>
    <w:rsid w:val="007102ED"/>
    <w:rsid w:val="00710883"/>
    <w:rsid w:val="007108AE"/>
    <w:rsid w:val="00710CB8"/>
    <w:rsid w:val="00710D60"/>
    <w:rsid w:val="007110E1"/>
    <w:rsid w:val="00711AF0"/>
    <w:rsid w:val="00711F0A"/>
    <w:rsid w:val="00712132"/>
    <w:rsid w:val="007127DF"/>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21D"/>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5E"/>
    <w:rsid w:val="0073486D"/>
    <w:rsid w:val="00734F58"/>
    <w:rsid w:val="007351B4"/>
    <w:rsid w:val="00735869"/>
    <w:rsid w:val="00735F91"/>
    <w:rsid w:val="00736144"/>
    <w:rsid w:val="007367FA"/>
    <w:rsid w:val="00736A27"/>
    <w:rsid w:val="00737605"/>
    <w:rsid w:val="007377D6"/>
    <w:rsid w:val="00737943"/>
    <w:rsid w:val="00737A2B"/>
    <w:rsid w:val="00737A2F"/>
    <w:rsid w:val="007402B1"/>
    <w:rsid w:val="00740652"/>
    <w:rsid w:val="007409CD"/>
    <w:rsid w:val="00740FD2"/>
    <w:rsid w:val="00741732"/>
    <w:rsid w:val="007418E0"/>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0CC"/>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F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3DE"/>
    <w:rsid w:val="0076761A"/>
    <w:rsid w:val="00767AAB"/>
    <w:rsid w:val="007703CE"/>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A38"/>
    <w:rsid w:val="00774B7B"/>
    <w:rsid w:val="007752C9"/>
    <w:rsid w:val="0077575F"/>
    <w:rsid w:val="00775986"/>
    <w:rsid w:val="00776349"/>
    <w:rsid w:val="00776957"/>
    <w:rsid w:val="00777ABA"/>
    <w:rsid w:val="00777ECD"/>
    <w:rsid w:val="00780962"/>
    <w:rsid w:val="007809F7"/>
    <w:rsid w:val="00780A0E"/>
    <w:rsid w:val="00780A3F"/>
    <w:rsid w:val="00780CC0"/>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B0B"/>
    <w:rsid w:val="00792D5A"/>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0F"/>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46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6E95"/>
    <w:rsid w:val="007B7083"/>
    <w:rsid w:val="007B7654"/>
    <w:rsid w:val="007B76D6"/>
    <w:rsid w:val="007B7926"/>
    <w:rsid w:val="007B7D9A"/>
    <w:rsid w:val="007B7F00"/>
    <w:rsid w:val="007B7F5B"/>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C99"/>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CA6"/>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DBB"/>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D45"/>
    <w:rsid w:val="00804E04"/>
    <w:rsid w:val="00805AED"/>
    <w:rsid w:val="00805C1A"/>
    <w:rsid w:val="00806396"/>
    <w:rsid w:val="00806778"/>
    <w:rsid w:val="008068EE"/>
    <w:rsid w:val="00806B0D"/>
    <w:rsid w:val="008071D9"/>
    <w:rsid w:val="00807B1D"/>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8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55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2D"/>
    <w:rsid w:val="00835C3D"/>
    <w:rsid w:val="00835EFA"/>
    <w:rsid w:val="00836344"/>
    <w:rsid w:val="0083643B"/>
    <w:rsid w:val="008364CC"/>
    <w:rsid w:val="0083651A"/>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1A2"/>
    <w:rsid w:val="00845979"/>
    <w:rsid w:val="00845A71"/>
    <w:rsid w:val="00845C30"/>
    <w:rsid w:val="00846745"/>
    <w:rsid w:val="00846E90"/>
    <w:rsid w:val="00846F8D"/>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379"/>
    <w:rsid w:val="0086547D"/>
    <w:rsid w:val="00865521"/>
    <w:rsid w:val="00866B79"/>
    <w:rsid w:val="00867246"/>
    <w:rsid w:val="00867390"/>
    <w:rsid w:val="0087099F"/>
    <w:rsid w:val="008711B0"/>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1B6A"/>
    <w:rsid w:val="008921BB"/>
    <w:rsid w:val="00892FA7"/>
    <w:rsid w:val="008930F8"/>
    <w:rsid w:val="00893213"/>
    <w:rsid w:val="00893374"/>
    <w:rsid w:val="00893672"/>
    <w:rsid w:val="00893992"/>
    <w:rsid w:val="00893DE4"/>
    <w:rsid w:val="00893DE6"/>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4B8"/>
    <w:rsid w:val="008A75D1"/>
    <w:rsid w:val="008A794A"/>
    <w:rsid w:val="008A79CF"/>
    <w:rsid w:val="008A7DE1"/>
    <w:rsid w:val="008B0408"/>
    <w:rsid w:val="008B1153"/>
    <w:rsid w:val="008B121E"/>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7E"/>
    <w:rsid w:val="008B6FEB"/>
    <w:rsid w:val="008B76BB"/>
    <w:rsid w:val="008B7A20"/>
    <w:rsid w:val="008B7BB5"/>
    <w:rsid w:val="008B7DA6"/>
    <w:rsid w:val="008B7F05"/>
    <w:rsid w:val="008C0517"/>
    <w:rsid w:val="008C0E61"/>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62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3DB0"/>
    <w:rsid w:val="008D4843"/>
    <w:rsid w:val="008D563E"/>
    <w:rsid w:val="008D5AB6"/>
    <w:rsid w:val="008D5E4D"/>
    <w:rsid w:val="008D6759"/>
    <w:rsid w:val="008D719A"/>
    <w:rsid w:val="008D76A1"/>
    <w:rsid w:val="008D7A58"/>
    <w:rsid w:val="008D7A7C"/>
    <w:rsid w:val="008D7EAA"/>
    <w:rsid w:val="008E04A5"/>
    <w:rsid w:val="008E05FA"/>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2B6"/>
    <w:rsid w:val="008F267B"/>
    <w:rsid w:val="008F2785"/>
    <w:rsid w:val="008F28A5"/>
    <w:rsid w:val="008F297E"/>
    <w:rsid w:val="008F3738"/>
    <w:rsid w:val="008F459C"/>
    <w:rsid w:val="008F48BB"/>
    <w:rsid w:val="008F4ABF"/>
    <w:rsid w:val="008F4EF9"/>
    <w:rsid w:val="008F51CA"/>
    <w:rsid w:val="008F5BF4"/>
    <w:rsid w:val="008F5CA1"/>
    <w:rsid w:val="008F5E92"/>
    <w:rsid w:val="008F6504"/>
    <w:rsid w:val="008F67F6"/>
    <w:rsid w:val="008F6E3E"/>
    <w:rsid w:val="008F6EFC"/>
    <w:rsid w:val="008F7386"/>
    <w:rsid w:val="008F7B05"/>
    <w:rsid w:val="00900B91"/>
    <w:rsid w:val="00900BAE"/>
    <w:rsid w:val="00900C97"/>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08C7"/>
    <w:rsid w:val="00911081"/>
    <w:rsid w:val="00911244"/>
    <w:rsid w:val="0091240A"/>
    <w:rsid w:val="009127FF"/>
    <w:rsid w:val="0091280C"/>
    <w:rsid w:val="00912D06"/>
    <w:rsid w:val="00913C9A"/>
    <w:rsid w:val="00914033"/>
    <w:rsid w:val="009140AE"/>
    <w:rsid w:val="00914981"/>
    <w:rsid w:val="00914988"/>
    <w:rsid w:val="009149CD"/>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6E2"/>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955"/>
    <w:rsid w:val="00930C27"/>
    <w:rsid w:val="00931000"/>
    <w:rsid w:val="00931602"/>
    <w:rsid w:val="00931942"/>
    <w:rsid w:val="00931A5A"/>
    <w:rsid w:val="00931B45"/>
    <w:rsid w:val="00931D13"/>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198C"/>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6BFA"/>
    <w:rsid w:val="00946D8A"/>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C7D"/>
    <w:rsid w:val="00971FED"/>
    <w:rsid w:val="00972055"/>
    <w:rsid w:val="00972540"/>
    <w:rsid w:val="00972FA7"/>
    <w:rsid w:val="009732E5"/>
    <w:rsid w:val="009740E3"/>
    <w:rsid w:val="00974429"/>
    <w:rsid w:val="00975E21"/>
    <w:rsid w:val="00976058"/>
    <w:rsid w:val="00976D19"/>
    <w:rsid w:val="00976FF4"/>
    <w:rsid w:val="009770B4"/>
    <w:rsid w:val="009777C1"/>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A2A"/>
    <w:rsid w:val="00991BBA"/>
    <w:rsid w:val="00991D62"/>
    <w:rsid w:val="009927B9"/>
    <w:rsid w:val="00992AAF"/>
    <w:rsid w:val="00993864"/>
    <w:rsid w:val="00993BFF"/>
    <w:rsid w:val="00993E44"/>
    <w:rsid w:val="00993E48"/>
    <w:rsid w:val="00993FA9"/>
    <w:rsid w:val="0099404D"/>
    <w:rsid w:val="009940E7"/>
    <w:rsid w:val="00994651"/>
    <w:rsid w:val="00994AC7"/>
    <w:rsid w:val="0099529F"/>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BCC"/>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3BDE"/>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E9F"/>
    <w:rsid w:val="009C1F60"/>
    <w:rsid w:val="009C2764"/>
    <w:rsid w:val="009C27ED"/>
    <w:rsid w:val="009C28BB"/>
    <w:rsid w:val="009C2E0C"/>
    <w:rsid w:val="009C3135"/>
    <w:rsid w:val="009C3CBE"/>
    <w:rsid w:val="009C4170"/>
    <w:rsid w:val="009C4187"/>
    <w:rsid w:val="009C43E9"/>
    <w:rsid w:val="009C44E2"/>
    <w:rsid w:val="009C46A1"/>
    <w:rsid w:val="009C4E9D"/>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C7DA7"/>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5FFB"/>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16F"/>
    <w:rsid w:val="009F5906"/>
    <w:rsid w:val="009F5BE7"/>
    <w:rsid w:val="009F610E"/>
    <w:rsid w:val="009F6E61"/>
    <w:rsid w:val="009F6FF4"/>
    <w:rsid w:val="009F7423"/>
    <w:rsid w:val="009F773B"/>
    <w:rsid w:val="009F77DC"/>
    <w:rsid w:val="009F77F0"/>
    <w:rsid w:val="009F7C05"/>
    <w:rsid w:val="009F7E40"/>
    <w:rsid w:val="009F7E63"/>
    <w:rsid w:val="00A0010E"/>
    <w:rsid w:val="00A00282"/>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9C6"/>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4D7"/>
    <w:rsid w:val="00A21BB9"/>
    <w:rsid w:val="00A21CB1"/>
    <w:rsid w:val="00A22431"/>
    <w:rsid w:val="00A224E0"/>
    <w:rsid w:val="00A22596"/>
    <w:rsid w:val="00A227AB"/>
    <w:rsid w:val="00A22C09"/>
    <w:rsid w:val="00A22C69"/>
    <w:rsid w:val="00A22F4A"/>
    <w:rsid w:val="00A23322"/>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D12"/>
    <w:rsid w:val="00A36F2F"/>
    <w:rsid w:val="00A3725B"/>
    <w:rsid w:val="00A37545"/>
    <w:rsid w:val="00A37899"/>
    <w:rsid w:val="00A37A4F"/>
    <w:rsid w:val="00A37DA5"/>
    <w:rsid w:val="00A37FA5"/>
    <w:rsid w:val="00A40229"/>
    <w:rsid w:val="00A40652"/>
    <w:rsid w:val="00A40A0C"/>
    <w:rsid w:val="00A40B4D"/>
    <w:rsid w:val="00A40EDB"/>
    <w:rsid w:val="00A410BC"/>
    <w:rsid w:val="00A416C4"/>
    <w:rsid w:val="00A41E7A"/>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392"/>
    <w:rsid w:val="00A456A3"/>
    <w:rsid w:val="00A457DC"/>
    <w:rsid w:val="00A45F05"/>
    <w:rsid w:val="00A467E8"/>
    <w:rsid w:val="00A4693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17C"/>
    <w:rsid w:val="00A5232A"/>
    <w:rsid w:val="00A52742"/>
    <w:rsid w:val="00A53279"/>
    <w:rsid w:val="00A5327B"/>
    <w:rsid w:val="00A532DE"/>
    <w:rsid w:val="00A532F6"/>
    <w:rsid w:val="00A533DA"/>
    <w:rsid w:val="00A53650"/>
    <w:rsid w:val="00A53E1C"/>
    <w:rsid w:val="00A53F55"/>
    <w:rsid w:val="00A54716"/>
    <w:rsid w:val="00A54813"/>
    <w:rsid w:val="00A54A7D"/>
    <w:rsid w:val="00A54E23"/>
    <w:rsid w:val="00A54ED7"/>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39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67D79"/>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1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48B"/>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81D"/>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3F0"/>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4940"/>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1FF1"/>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376"/>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5DA"/>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A75"/>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3B6"/>
    <w:rsid w:val="00B16478"/>
    <w:rsid w:val="00B16AED"/>
    <w:rsid w:val="00B16AFC"/>
    <w:rsid w:val="00B16DB4"/>
    <w:rsid w:val="00B16FF6"/>
    <w:rsid w:val="00B1751D"/>
    <w:rsid w:val="00B177CE"/>
    <w:rsid w:val="00B2007D"/>
    <w:rsid w:val="00B20239"/>
    <w:rsid w:val="00B205D2"/>
    <w:rsid w:val="00B21171"/>
    <w:rsid w:val="00B21228"/>
    <w:rsid w:val="00B21DFF"/>
    <w:rsid w:val="00B21E53"/>
    <w:rsid w:val="00B22241"/>
    <w:rsid w:val="00B2241B"/>
    <w:rsid w:val="00B22568"/>
    <w:rsid w:val="00B22B26"/>
    <w:rsid w:val="00B22EC1"/>
    <w:rsid w:val="00B230BB"/>
    <w:rsid w:val="00B23E92"/>
    <w:rsid w:val="00B24303"/>
    <w:rsid w:val="00B245F6"/>
    <w:rsid w:val="00B24BF5"/>
    <w:rsid w:val="00B25082"/>
    <w:rsid w:val="00B253E6"/>
    <w:rsid w:val="00B259E6"/>
    <w:rsid w:val="00B25B88"/>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5C"/>
    <w:rsid w:val="00B338A5"/>
    <w:rsid w:val="00B33BF8"/>
    <w:rsid w:val="00B34483"/>
    <w:rsid w:val="00B34F7C"/>
    <w:rsid w:val="00B351D6"/>
    <w:rsid w:val="00B35454"/>
    <w:rsid w:val="00B36594"/>
    <w:rsid w:val="00B367A1"/>
    <w:rsid w:val="00B36871"/>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0F2"/>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60D"/>
    <w:rsid w:val="00B516B5"/>
    <w:rsid w:val="00B52476"/>
    <w:rsid w:val="00B5252D"/>
    <w:rsid w:val="00B528B3"/>
    <w:rsid w:val="00B52B8E"/>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3DC"/>
    <w:rsid w:val="00B654B0"/>
    <w:rsid w:val="00B656D6"/>
    <w:rsid w:val="00B65997"/>
    <w:rsid w:val="00B65A13"/>
    <w:rsid w:val="00B65BAE"/>
    <w:rsid w:val="00B661F0"/>
    <w:rsid w:val="00B6663B"/>
    <w:rsid w:val="00B66C2C"/>
    <w:rsid w:val="00B66CAC"/>
    <w:rsid w:val="00B671A9"/>
    <w:rsid w:val="00B67309"/>
    <w:rsid w:val="00B67730"/>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B2"/>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3FE"/>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EB8"/>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84"/>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281"/>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050"/>
    <w:rsid w:val="00BD6312"/>
    <w:rsid w:val="00BD63BE"/>
    <w:rsid w:val="00BD6675"/>
    <w:rsid w:val="00BD678D"/>
    <w:rsid w:val="00BD6808"/>
    <w:rsid w:val="00BD7105"/>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7A"/>
    <w:rsid w:val="00BE5FAD"/>
    <w:rsid w:val="00BE6B9B"/>
    <w:rsid w:val="00BE7BAA"/>
    <w:rsid w:val="00BE7FB7"/>
    <w:rsid w:val="00BF009B"/>
    <w:rsid w:val="00BF0536"/>
    <w:rsid w:val="00BF0B88"/>
    <w:rsid w:val="00BF0CFF"/>
    <w:rsid w:val="00BF0FA2"/>
    <w:rsid w:val="00BF109F"/>
    <w:rsid w:val="00BF1295"/>
    <w:rsid w:val="00BF1C9C"/>
    <w:rsid w:val="00BF21E1"/>
    <w:rsid w:val="00BF27CC"/>
    <w:rsid w:val="00BF2A23"/>
    <w:rsid w:val="00BF2DB4"/>
    <w:rsid w:val="00BF3519"/>
    <w:rsid w:val="00BF355D"/>
    <w:rsid w:val="00BF3623"/>
    <w:rsid w:val="00BF38AE"/>
    <w:rsid w:val="00BF3CBF"/>
    <w:rsid w:val="00BF3E9C"/>
    <w:rsid w:val="00BF4722"/>
    <w:rsid w:val="00BF4B30"/>
    <w:rsid w:val="00BF4F7D"/>
    <w:rsid w:val="00BF507F"/>
    <w:rsid w:val="00BF5197"/>
    <w:rsid w:val="00BF533C"/>
    <w:rsid w:val="00BF53B3"/>
    <w:rsid w:val="00BF547C"/>
    <w:rsid w:val="00BF5D32"/>
    <w:rsid w:val="00BF60BB"/>
    <w:rsid w:val="00BF687F"/>
    <w:rsid w:val="00BF6E0C"/>
    <w:rsid w:val="00BF6F3A"/>
    <w:rsid w:val="00BF7444"/>
    <w:rsid w:val="00BF7684"/>
    <w:rsid w:val="00BF7A8D"/>
    <w:rsid w:val="00BF7B0F"/>
    <w:rsid w:val="00C01233"/>
    <w:rsid w:val="00C01757"/>
    <w:rsid w:val="00C01BA8"/>
    <w:rsid w:val="00C01D30"/>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9F"/>
    <w:rsid w:val="00C152D4"/>
    <w:rsid w:val="00C157D8"/>
    <w:rsid w:val="00C15A86"/>
    <w:rsid w:val="00C15AD9"/>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1B1"/>
    <w:rsid w:val="00C232AA"/>
    <w:rsid w:val="00C2368D"/>
    <w:rsid w:val="00C23C73"/>
    <w:rsid w:val="00C248E8"/>
    <w:rsid w:val="00C24FC0"/>
    <w:rsid w:val="00C25136"/>
    <w:rsid w:val="00C252EE"/>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863"/>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CDB"/>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A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4DB"/>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5F9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699"/>
    <w:rsid w:val="00C839AC"/>
    <w:rsid w:val="00C84A24"/>
    <w:rsid w:val="00C84F07"/>
    <w:rsid w:val="00C84F5B"/>
    <w:rsid w:val="00C86225"/>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CE5"/>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E62"/>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769"/>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4AC"/>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35"/>
    <w:rsid w:val="00CD07CB"/>
    <w:rsid w:val="00CD1692"/>
    <w:rsid w:val="00CD1D01"/>
    <w:rsid w:val="00CD1D57"/>
    <w:rsid w:val="00CD1F22"/>
    <w:rsid w:val="00CD2642"/>
    <w:rsid w:val="00CD2976"/>
    <w:rsid w:val="00CD2AF4"/>
    <w:rsid w:val="00CD2E17"/>
    <w:rsid w:val="00CD316D"/>
    <w:rsid w:val="00CD38F4"/>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8BB"/>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83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89F"/>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B55"/>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EB5"/>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0B82"/>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0E9"/>
    <w:rsid w:val="00D40491"/>
    <w:rsid w:val="00D405BD"/>
    <w:rsid w:val="00D40B6D"/>
    <w:rsid w:val="00D40C3F"/>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09A"/>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2E3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03A"/>
    <w:rsid w:val="00D7032C"/>
    <w:rsid w:val="00D70B22"/>
    <w:rsid w:val="00D70BC7"/>
    <w:rsid w:val="00D70E3C"/>
    <w:rsid w:val="00D70F3E"/>
    <w:rsid w:val="00D71675"/>
    <w:rsid w:val="00D7168C"/>
    <w:rsid w:val="00D716FA"/>
    <w:rsid w:val="00D717ED"/>
    <w:rsid w:val="00D71CA7"/>
    <w:rsid w:val="00D72764"/>
    <w:rsid w:val="00D72A7A"/>
    <w:rsid w:val="00D72C21"/>
    <w:rsid w:val="00D72FD3"/>
    <w:rsid w:val="00D73AB0"/>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214"/>
    <w:rsid w:val="00D8334A"/>
    <w:rsid w:val="00D83439"/>
    <w:rsid w:val="00D84824"/>
    <w:rsid w:val="00D84E2D"/>
    <w:rsid w:val="00D85785"/>
    <w:rsid w:val="00D860F2"/>
    <w:rsid w:val="00D866F5"/>
    <w:rsid w:val="00D86EE6"/>
    <w:rsid w:val="00D87674"/>
    <w:rsid w:val="00D90232"/>
    <w:rsid w:val="00D903AF"/>
    <w:rsid w:val="00D90733"/>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194"/>
    <w:rsid w:val="00DA039F"/>
    <w:rsid w:val="00DA0577"/>
    <w:rsid w:val="00DA06B2"/>
    <w:rsid w:val="00DA0DDB"/>
    <w:rsid w:val="00DA11EC"/>
    <w:rsid w:val="00DA179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786"/>
    <w:rsid w:val="00DB68BA"/>
    <w:rsid w:val="00DB6B86"/>
    <w:rsid w:val="00DB7552"/>
    <w:rsid w:val="00DB7A63"/>
    <w:rsid w:val="00DB7F67"/>
    <w:rsid w:val="00DC0436"/>
    <w:rsid w:val="00DC044D"/>
    <w:rsid w:val="00DC094A"/>
    <w:rsid w:val="00DC0D95"/>
    <w:rsid w:val="00DC0DD6"/>
    <w:rsid w:val="00DC1702"/>
    <w:rsid w:val="00DC2D36"/>
    <w:rsid w:val="00DC313C"/>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A82"/>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EA"/>
    <w:rsid w:val="00DE5783"/>
    <w:rsid w:val="00DE5C3E"/>
    <w:rsid w:val="00DE5D72"/>
    <w:rsid w:val="00DE6D81"/>
    <w:rsid w:val="00DE6F22"/>
    <w:rsid w:val="00DE6FEB"/>
    <w:rsid w:val="00DE7279"/>
    <w:rsid w:val="00DF0702"/>
    <w:rsid w:val="00DF09AA"/>
    <w:rsid w:val="00DF14AE"/>
    <w:rsid w:val="00DF1724"/>
    <w:rsid w:val="00DF1932"/>
    <w:rsid w:val="00DF1B5C"/>
    <w:rsid w:val="00DF1F28"/>
    <w:rsid w:val="00DF2044"/>
    <w:rsid w:val="00DF2AB8"/>
    <w:rsid w:val="00DF2B9D"/>
    <w:rsid w:val="00DF2C89"/>
    <w:rsid w:val="00DF2E7F"/>
    <w:rsid w:val="00DF3B18"/>
    <w:rsid w:val="00DF3B79"/>
    <w:rsid w:val="00DF3BB2"/>
    <w:rsid w:val="00DF3CCC"/>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08D2"/>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AAA"/>
    <w:rsid w:val="00E30E8C"/>
    <w:rsid w:val="00E30EC5"/>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4F9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0F34"/>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6CDC"/>
    <w:rsid w:val="00E57E56"/>
    <w:rsid w:val="00E600DD"/>
    <w:rsid w:val="00E601BA"/>
    <w:rsid w:val="00E60325"/>
    <w:rsid w:val="00E60354"/>
    <w:rsid w:val="00E607FF"/>
    <w:rsid w:val="00E61680"/>
    <w:rsid w:val="00E61B30"/>
    <w:rsid w:val="00E61D65"/>
    <w:rsid w:val="00E62213"/>
    <w:rsid w:val="00E627F8"/>
    <w:rsid w:val="00E62ADC"/>
    <w:rsid w:val="00E62FF0"/>
    <w:rsid w:val="00E630A7"/>
    <w:rsid w:val="00E6326D"/>
    <w:rsid w:val="00E635F9"/>
    <w:rsid w:val="00E6362A"/>
    <w:rsid w:val="00E63A9F"/>
    <w:rsid w:val="00E64305"/>
    <w:rsid w:val="00E644A4"/>
    <w:rsid w:val="00E644AA"/>
    <w:rsid w:val="00E646D8"/>
    <w:rsid w:val="00E64885"/>
    <w:rsid w:val="00E64B15"/>
    <w:rsid w:val="00E64BC9"/>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C2F"/>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87CBE"/>
    <w:rsid w:val="00E9012A"/>
    <w:rsid w:val="00E90365"/>
    <w:rsid w:val="00E904D7"/>
    <w:rsid w:val="00E9076B"/>
    <w:rsid w:val="00E9078F"/>
    <w:rsid w:val="00E90FD6"/>
    <w:rsid w:val="00E9117F"/>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28C"/>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3C7D"/>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621"/>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B75"/>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A5"/>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1F6"/>
    <w:rsid w:val="00F37EBC"/>
    <w:rsid w:val="00F4052C"/>
    <w:rsid w:val="00F40D0B"/>
    <w:rsid w:val="00F40E0C"/>
    <w:rsid w:val="00F40E60"/>
    <w:rsid w:val="00F41263"/>
    <w:rsid w:val="00F4127C"/>
    <w:rsid w:val="00F41B02"/>
    <w:rsid w:val="00F41CBC"/>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80A"/>
    <w:rsid w:val="00F51904"/>
    <w:rsid w:val="00F52400"/>
    <w:rsid w:val="00F52B68"/>
    <w:rsid w:val="00F52BAE"/>
    <w:rsid w:val="00F52BB1"/>
    <w:rsid w:val="00F52FDE"/>
    <w:rsid w:val="00F5306F"/>
    <w:rsid w:val="00F53209"/>
    <w:rsid w:val="00F5354B"/>
    <w:rsid w:val="00F53BCE"/>
    <w:rsid w:val="00F54003"/>
    <w:rsid w:val="00F54196"/>
    <w:rsid w:val="00F54282"/>
    <w:rsid w:val="00F5440A"/>
    <w:rsid w:val="00F54D09"/>
    <w:rsid w:val="00F55222"/>
    <w:rsid w:val="00F5568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794"/>
    <w:rsid w:val="00F61971"/>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67BE1"/>
    <w:rsid w:val="00F70500"/>
    <w:rsid w:val="00F708B2"/>
    <w:rsid w:val="00F70B2B"/>
    <w:rsid w:val="00F719E5"/>
    <w:rsid w:val="00F71C83"/>
    <w:rsid w:val="00F7218D"/>
    <w:rsid w:val="00F7234F"/>
    <w:rsid w:val="00F7244D"/>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0C98"/>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6AE"/>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55F"/>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7A9"/>
    <w:rsid w:val="00FA69F3"/>
    <w:rsid w:val="00FA75BF"/>
    <w:rsid w:val="00FA75DD"/>
    <w:rsid w:val="00FA76B6"/>
    <w:rsid w:val="00FB01B0"/>
    <w:rsid w:val="00FB05DD"/>
    <w:rsid w:val="00FB0A3C"/>
    <w:rsid w:val="00FB18AD"/>
    <w:rsid w:val="00FB1B22"/>
    <w:rsid w:val="00FB1DD7"/>
    <w:rsid w:val="00FB1F7F"/>
    <w:rsid w:val="00FB20C8"/>
    <w:rsid w:val="00FB2268"/>
    <w:rsid w:val="00FB26B4"/>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59"/>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2D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19"/>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23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50A"/>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16725"/>
    <w:rsid w:val="01623DF4"/>
    <w:rsid w:val="01833F1B"/>
    <w:rsid w:val="01B0121C"/>
    <w:rsid w:val="01E376C5"/>
    <w:rsid w:val="01F93655"/>
    <w:rsid w:val="02020AE4"/>
    <w:rsid w:val="02207E72"/>
    <w:rsid w:val="026830A9"/>
    <w:rsid w:val="0291791E"/>
    <w:rsid w:val="02981CD7"/>
    <w:rsid w:val="02B66792"/>
    <w:rsid w:val="02DB3F35"/>
    <w:rsid w:val="02E61154"/>
    <w:rsid w:val="02EB1A31"/>
    <w:rsid w:val="0306050F"/>
    <w:rsid w:val="031D7961"/>
    <w:rsid w:val="03202354"/>
    <w:rsid w:val="034D0A09"/>
    <w:rsid w:val="034D2370"/>
    <w:rsid w:val="035720F6"/>
    <w:rsid w:val="038868FF"/>
    <w:rsid w:val="03942BDF"/>
    <w:rsid w:val="03AC4FFB"/>
    <w:rsid w:val="03E115B0"/>
    <w:rsid w:val="03F01C6E"/>
    <w:rsid w:val="03FE22DD"/>
    <w:rsid w:val="040E4833"/>
    <w:rsid w:val="043C4C0D"/>
    <w:rsid w:val="04447C19"/>
    <w:rsid w:val="044F35E8"/>
    <w:rsid w:val="044F6E5B"/>
    <w:rsid w:val="0469222B"/>
    <w:rsid w:val="04A5443E"/>
    <w:rsid w:val="04A80FBC"/>
    <w:rsid w:val="04AC39E4"/>
    <w:rsid w:val="04AC7F2C"/>
    <w:rsid w:val="04AE48C1"/>
    <w:rsid w:val="04CA086A"/>
    <w:rsid w:val="04D57BFD"/>
    <w:rsid w:val="04DD7F73"/>
    <w:rsid w:val="04E954F9"/>
    <w:rsid w:val="05122E68"/>
    <w:rsid w:val="0524605D"/>
    <w:rsid w:val="052539A0"/>
    <w:rsid w:val="0526137A"/>
    <w:rsid w:val="0548612D"/>
    <w:rsid w:val="054E445C"/>
    <w:rsid w:val="055127F7"/>
    <w:rsid w:val="05647838"/>
    <w:rsid w:val="058F79B6"/>
    <w:rsid w:val="05A305F1"/>
    <w:rsid w:val="05BD3584"/>
    <w:rsid w:val="05C43B96"/>
    <w:rsid w:val="05D4634C"/>
    <w:rsid w:val="05F33E5D"/>
    <w:rsid w:val="060D6F9C"/>
    <w:rsid w:val="06173555"/>
    <w:rsid w:val="06184307"/>
    <w:rsid w:val="062E3C9A"/>
    <w:rsid w:val="063C6DC5"/>
    <w:rsid w:val="06584392"/>
    <w:rsid w:val="06776BF9"/>
    <w:rsid w:val="067B76C8"/>
    <w:rsid w:val="0690732E"/>
    <w:rsid w:val="069B53E2"/>
    <w:rsid w:val="069E78BC"/>
    <w:rsid w:val="06AC4077"/>
    <w:rsid w:val="06B327D1"/>
    <w:rsid w:val="06BA69A6"/>
    <w:rsid w:val="06BF200D"/>
    <w:rsid w:val="06C53311"/>
    <w:rsid w:val="06D767B9"/>
    <w:rsid w:val="06E33015"/>
    <w:rsid w:val="06E3365A"/>
    <w:rsid w:val="06F214D9"/>
    <w:rsid w:val="06FC24C7"/>
    <w:rsid w:val="06FC6964"/>
    <w:rsid w:val="070052E5"/>
    <w:rsid w:val="0701521E"/>
    <w:rsid w:val="073A0C1D"/>
    <w:rsid w:val="073F04B1"/>
    <w:rsid w:val="075F51E9"/>
    <w:rsid w:val="07811C6E"/>
    <w:rsid w:val="07903D72"/>
    <w:rsid w:val="07CD2618"/>
    <w:rsid w:val="07E66F52"/>
    <w:rsid w:val="07E7048F"/>
    <w:rsid w:val="07FA47F9"/>
    <w:rsid w:val="080165E7"/>
    <w:rsid w:val="081E58D8"/>
    <w:rsid w:val="082937D0"/>
    <w:rsid w:val="083C13A1"/>
    <w:rsid w:val="08402E48"/>
    <w:rsid w:val="08436133"/>
    <w:rsid w:val="084752BB"/>
    <w:rsid w:val="08481CCD"/>
    <w:rsid w:val="084B1793"/>
    <w:rsid w:val="086934C0"/>
    <w:rsid w:val="086B53B3"/>
    <w:rsid w:val="086D1A0F"/>
    <w:rsid w:val="08B30835"/>
    <w:rsid w:val="08C44B33"/>
    <w:rsid w:val="08D360D0"/>
    <w:rsid w:val="08D57256"/>
    <w:rsid w:val="08D70E0D"/>
    <w:rsid w:val="09004DDD"/>
    <w:rsid w:val="09035458"/>
    <w:rsid w:val="09100B07"/>
    <w:rsid w:val="092A3847"/>
    <w:rsid w:val="095A093B"/>
    <w:rsid w:val="09724C3E"/>
    <w:rsid w:val="09A13025"/>
    <w:rsid w:val="09A64982"/>
    <w:rsid w:val="09C115E3"/>
    <w:rsid w:val="09C420B9"/>
    <w:rsid w:val="09CA74D8"/>
    <w:rsid w:val="09E97E13"/>
    <w:rsid w:val="09FA3768"/>
    <w:rsid w:val="0A05227D"/>
    <w:rsid w:val="0A085DE9"/>
    <w:rsid w:val="0A1039CB"/>
    <w:rsid w:val="0A130914"/>
    <w:rsid w:val="0A1B4F9D"/>
    <w:rsid w:val="0A2621B3"/>
    <w:rsid w:val="0A284254"/>
    <w:rsid w:val="0A330BE6"/>
    <w:rsid w:val="0A47256A"/>
    <w:rsid w:val="0A5A0CCD"/>
    <w:rsid w:val="0A99506A"/>
    <w:rsid w:val="0AA517FF"/>
    <w:rsid w:val="0AA857CE"/>
    <w:rsid w:val="0AB268D6"/>
    <w:rsid w:val="0ABB05C9"/>
    <w:rsid w:val="0ABC34C6"/>
    <w:rsid w:val="0AD17C36"/>
    <w:rsid w:val="0AD94151"/>
    <w:rsid w:val="0AF7124F"/>
    <w:rsid w:val="0B086145"/>
    <w:rsid w:val="0B481C1F"/>
    <w:rsid w:val="0B4E6FB1"/>
    <w:rsid w:val="0B606032"/>
    <w:rsid w:val="0B8E2ACF"/>
    <w:rsid w:val="0B9E0B65"/>
    <w:rsid w:val="0BB42C73"/>
    <w:rsid w:val="0BDB7004"/>
    <w:rsid w:val="0BFD0200"/>
    <w:rsid w:val="0C0E62B5"/>
    <w:rsid w:val="0C265C2D"/>
    <w:rsid w:val="0C29592D"/>
    <w:rsid w:val="0C535F34"/>
    <w:rsid w:val="0C664470"/>
    <w:rsid w:val="0C8A7E8A"/>
    <w:rsid w:val="0C971AB7"/>
    <w:rsid w:val="0CB142C9"/>
    <w:rsid w:val="0CC1154F"/>
    <w:rsid w:val="0CCC39BF"/>
    <w:rsid w:val="0CCE0530"/>
    <w:rsid w:val="0CD43FDA"/>
    <w:rsid w:val="0CE44F3A"/>
    <w:rsid w:val="0CEF4AEC"/>
    <w:rsid w:val="0D0568C1"/>
    <w:rsid w:val="0D1937FC"/>
    <w:rsid w:val="0D214367"/>
    <w:rsid w:val="0D263764"/>
    <w:rsid w:val="0D572798"/>
    <w:rsid w:val="0D980E4D"/>
    <w:rsid w:val="0DA253CA"/>
    <w:rsid w:val="0DA739A4"/>
    <w:rsid w:val="0DBA2957"/>
    <w:rsid w:val="0DD23FC0"/>
    <w:rsid w:val="0E0275A2"/>
    <w:rsid w:val="0E086AF1"/>
    <w:rsid w:val="0E0C3C47"/>
    <w:rsid w:val="0E151C27"/>
    <w:rsid w:val="0E2D706E"/>
    <w:rsid w:val="0E3E528D"/>
    <w:rsid w:val="0E4069D4"/>
    <w:rsid w:val="0E5F4584"/>
    <w:rsid w:val="0E7925BF"/>
    <w:rsid w:val="0E7955C7"/>
    <w:rsid w:val="0E873F0F"/>
    <w:rsid w:val="0E8A405A"/>
    <w:rsid w:val="0EB519D8"/>
    <w:rsid w:val="0EC04987"/>
    <w:rsid w:val="0EC86369"/>
    <w:rsid w:val="0EEA209F"/>
    <w:rsid w:val="0EF04E59"/>
    <w:rsid w:val="0EF24AE2"/>
    <w:rsid w:val="0F3B73D8"/>
    <w:rsid w:val="0F5301C6"/>
    <w:rsid w:val="0F6E5C64"/>
    <w:rsid w:val="0F931C5A"/>
    <w:rsid w:val="0F9E58A3"/>
    <w:rsid w:val="0FB644CF"/>
    <w:rsid w:val="0FBC1827"/>
    <w:rsid w:val="0FD60E0E"/>
    <w:rsid w:val="0FD96660"/>
    <w:rsid w:val="0FE353A5"/>
    <w:rsid w:val="0FF63DAF"/>
    <w:rsid w:val="100753C9"/>
    <w:rsid w:val="10095AF5"/>
    <w:rsid w:val="104130A9"/>
    <w:rsid w:val="104453D5"/>
    <w:rsid w:val="10486CFB"/>
    <w:rsid w:val="104F3FCB"/>
    <w:rsid w:val="105D13C1"/>
    <w:rsid w:val="10747AC2"/>
    <w:rsid w:val="10840E3F"/>
    <w:rsid w:val="10957342"/>
    <w:rsid w:val="109C2CB7"/>
    <w:rsid w:val="10B14313"/>
    <w:rsid w:val="10B1655D"/>
    <w:rsid w:val="10B44F85"/>
    <w:rsid w:val="10B776CF"/>
    <w:rsid w:val="10BF2018"/>
    <w:rsid w:val="10C54F6F"/>
    <w:rsid w:val="10C9431D"/>
    <w:rsid w:val="10DA279E"/>
    <w:rsid w:val="10DB0B79"/>
    <w:rsid w:val="10DF6E1C"/>
    <w:rsid w:val="10E87CB6"/>
    <w:rsid w:val="10E94DAA"/>
    <w:rsid w:val="10F447E4"/>
    <w:rsid w:val="11083C5A"/>
    <w:rsid w:val="11171606"/>
    <w:rsid w:val="1136212B"/>
    <w:rsid w:val="113D503A"/>
    <w:rsid w:val="114617FE"/>
    <w:rsid w:val="114744B9"/>
    <w:rsid w:val="114804A5"/>
    <w:rsid w:val="115D3B69"/>
    <w:rsid w:val="116361BB"/>
    <w:rsid w:val="11694E19"/>
    <w:rsid w:val="116E67B0"/>
    <w:rsid w:val="11715399"/>
    <w:rsid w:val="117B66E6"/>
    <w:rsid w:val="118107C5"/>
    <w:rsid w:val="11835746"/>
    <w:rsid w:val="11852D3C"/>
    <w:rsid w:val="11877FDB"/>
    <w:rsid w:val="1198228B"/>
    <w:rsid w:val="11B465C5"/>
    <w:rsid w:val="11B84058"/>
    <w:rsid w:val="11BE61A5"/>
    <w:rsid w:val="11D972EE"/>
    <w:rsid w:val="11E0057A"/>
    <w:rsid w:val="11E53E12"/>
    <w:rsid w:val="11ED750E"/>
    <w:rsid w:val="12041663"/>
    <w:rsid w:val="12236AEF"/>
    <w:rsid w:val="1230328B"/>
    <w:rsid w:val="123861E8"/>
    <w:rsid w:val="123922F2"/>
    <w:rsid w:val="123A6F4A"/>
    <w:rsid w:val="124E7D6F"/>
    <w:rsid w:val="125F5646"/>
    <w:rsid w:val="128920BD"/>
    <w:rsid w:val="12A57FFE"/>
    <w:rsid w:val="12AD2011"/>
    <w:rsid w:val="12B32938"/>
    <w:rsid w:val="12BB6307"/>
    <w:rsid w:val="12E52CFC"/>
    <w:rsid w:val="13165250"/>
    <w:rsid w:val="13283944"/>
    <w:rsid w:val="1330205F"/>
    <w:rsid w:val="13363454"/>
    <w:rsid w:val="133E3A2F"/>
    <w:rsid w:val="1347637A"/>
    <w:rsid w:val="134768FB"/>
    <w:rsid w:val="13516F57"/>
    <w:rsid w:val="13551D60"/>
    <w:rsid w:val="13580386"/>
    <w:rsid w:val="137C5099"/>
    <w:rsid w:val="13973300"/>
    <w:rsid w:val="13A87193"/>
    <w:rsid w:val="13C91003"/>
    <w:rsid w:val="13D425F7"/>
    <w:rsid w:val="13DD10A1"/>
    <w:rsid w:val="13FB2010"/>
    <w:rsid w:val="13FE3977"/>
    <w:rsid w:val="140129EB"/>
    <w:rsid w:val="14112A54"/>
    <w:rsid w:val="14175D21"/>
    <w:rsid w:val="141B04C6"/>
    <w:rsid w:val="14323EFF"/>
    <w:rsid w:val="143F7AF4"/>
    <w:rsid w:val="146954B5"/>
    <w:rsid w:val="146F1C00"/>
    <w:rsid w:val="14975838"/>
    <w:rsid w:val="1498095A"/>
    <w:rsid w:val="14B776FB"/>
    <w:rsid w:val="14CB601D"/>
    <w:rsid w:val="14D35D9E"/>
    <w:rsid w:val="14D41073"/>
    <w:rsid w:val="14DF55FA"/>
    <w:rsid w:val="14F55286"/>
    <w:rsid w:val="15040B32"/>
    <w:rsid w:val="150416B2"/>
    <w:rsid w:val="1518098B"/>
    <w:rsid w:val="151B3BB5"/>
    <w:rsid w:val="151C24B5"/>
    <w:rsid w:val="15263B42"/>
    <w:rsid w:val="153E71F4"/>
    <w:rsid w:val="15592079"/>
    <w:rsid w:val="155E21D8"/>
    <w:rsid w:val="158E16A0"/>
    <w:rsid w:val="15957316"/>
    <w:rsid w:val="15A145A1"/>
    <w:rsid w:val="15AD3443"/>
    <w:rsid w:val="15B637C1"/>
    <w:rsid w:val="15B916AF"/>
    <w:rsid w:val="15CB01DE"/>
    <w:rsid w:val="15DC6604"/>
    <w:rsid w:val="15E36279"/>
    <w:rsid w:val="15F23BC8"/>
    <w:rsid w:val="15F35450"/>
    <w:rsid w:val="15F41D96"/>
    <w:rsid w:val="16053F83"/>
    <w:rsid w:val="16074AF7"/>
    <w:rsid w:val="161A32AB"/>
    <w:rsid w:val="162A31FF"/>
    <w:rsid w:val="162B3393"/>
    <w:rsid w:val="164E7AC4"/>
    <w:rsid w:val="165435ED"/>
    <w:rsid w:val="167F2B7D"/>
    <w:rsid w:val="168A02C6"/>
    <w:rsid w:val="16C11AAA"/>
    <w:rsid w:val="16CD514C"/>
    <w:rsid w:val="16FB64C7"/>
    <w:rsid w:val="17051DEF"/>
    <w:rsid w:val="170C14B3"/>
    <w:rsid w:val="170D2CF2"/>
    <w:rsid w:val="1712345B"/>
    <w:rsid w:val="171877AE"/>
    <w:rsid w:val="172D7403"/>
    <w:rsid w:val="172E1335"/>
    <w:rsid w:val="17360D5D"/>
    <w:rsid w:val="173D5D45"/>
    <w:rsid w:val="175D75D6"/>
    <w:rsid w:val="1768135A"/>
    <w:rsid w:val="177260CD"/>
    <w:rsid w:val="1783300F"/>
    <w:rsid w:val="178B4C15"/>
    <w:rsid w:val="179E243C"/>
    <w:rsid w:val="17A713EC"/>
    <w:rsid w:val="17B2575A"/>
    <w:rsid w:val="17C816D4"/>
    <w:rsid w:val="17CB4230"/>
    <w:rsid w:val="17E04D27"/>
    <w:rsid w:val="17E764D7"/>
    <w:rsid w:val="182B526F"/>
    <w:rsid w:val="1837120D"/>
    <w:rsid w:val="18435354"/>
    <w:rsid w:val="18556712"/>
    <w:rsid w:val="18566D13"/>
    <w:rsid w:val="18573B6F"/>
    <w:rsid w:val="18665DEA"/>
    <w:rsid w:val="18762CC5"/>
    <w:rsid w:val="188B2739"/>
    <w:rsid w:val="18B5319E"/>
    <w:rsid w:val="18D311EE"/>
    <w:rsid w:val="18D338BF"/>
    <w:rsid w:val="18EE13BE"/>
    <w:rsid w:val="18F2643D"/>
    <w:rsid w:val="19051C56"/>
    <w:rsid w:val="19151CCF"/>
    <w:rsid w:val="191F6341"/>
    <w:rsid w:val="19302497"/>
    <w:rsid w:val="1934518D"/>
    <w:rsid w:val="193938F7"/>
    <w:rsid w:val="193E55DF"/>
    <w:rsid w:val="193F604F"/>
    <w:rsid w:val="194509B3"/>
    <w:rsid w:val="194A2D3E"/>
    <w:rsid w:val="195651BA"/>
    <w:rsid w:val="195E43CC"/>
    <w:rsid w:val="198F45DD"/>
    <w:rsid w:val="19A11A9E"/>
    <w:rsid w:val="19A32779"/>
    <w:rsid w:val="19B17AE8"/>
    <w:rsid w:val="19B33052"/>
    <w:rsid w:val="19E4389B"/>
    <w:rsid w:val="1A0A77CB"/>
    <w:rsid w:val="1A1E48AA"/>
    <w:rsid w:val="1A38028B"/>
    <w:rsid w:val="1A6D2026"/>
    <w:rsid w:val="1A92023B"/>
    <w:rsid w:val="1AA26902"/>
    <w:rsid w:val="1AA45980"/>
    <w:rsid w:val="1AB00207"/>
    <w:rsid w:val="1ABE7D37"/>
    <w:rsid w:val="1AC1475C"/>
    <w:rsid w:val="1ACB1123"/>
    <w:rsid w:val="1AD63AF8"/>
    <w:rsid w:val="1AD94A68"/>
    <w:rsid w:val="1B1B27AF"/>
    <w:rsid w:val="1B1B5AD1"/>
    <w:rsid w:val="1B43192F"/>
    <w:rsid w:val="1B49314C"/>
    <w:rsid w:val="1B8A1B75"/>
    <w:rsid w:val="1B9962E4"/>
    <w:rsid w:val="1BAC4926"/>
    <w:rsid w:val="1BAE0578"/>
    <w:rsid w:val="1BAE44EB"/>
    <w:rsid w:val="1BAF614E"/>
    <w:rsid w:val="1BC97CEF"/>
    <w:rsid w:val="1BD26B49"/>
    <w:rsid w:val="1BEB3484"/>
    <w:rsid w:val="1C0D60B9"/>
    <w:rsid w:val="1C215368"/>
    <w:rsid w:val="1C236AA1"/>
    <w:rsid w:val="1C496310"/>
    <w:rsid w:val="1C514582"/>
    <w:rsid w:val="1C5D4224"/>
    <w:rsid w:val="1C8078BD"/>
    <w:rsid w:val="1C8529C6"/>
    <w:rsid w:val="1C8A0BBA"/>
    <w:rsid w:val="1CB32EA3"/>
    <w:rsid w:val="1CB44BBD"/>
    <w:rsid w:val="1D07576E"/>
    <w:rsid w:val="1D0F1D88"/>
    <w:rsid w:val="1D157F9D"/>
    <w:rsid w:val="1D30736D"/>
    <w:rsid w:val="1D3C0161"/>
    <w:rsid w:val="1D422177"/>
    <w:rsid w:val="1D5E1532"/>
    <w:rsid w:val="1D6D76C7"/>
    <w:rsid w:val="1D8962F8"/>
    <w:rsid w:val="1D8E321C"/>
    <w:rsid w:val="1DBE6DA6"/>
    <w:rsid w:val="1DC45EA0"/>
    <w:rsid w:val="1DF8218E"/>
    <w:rsid w:val="1E503CDE"/>
    <w:rsid w:val="1E535940"/>
    <w:rsid w:val="1E554951"/>
    <w:rsid w:val="1E577663"/>
    <w:rsid w:val="1E592920"/>
    <w:rsid w:val="1E955986"/>
    <w:rsid w:val="1E977309"/>
    <w:rsid w:val="1EA36749"/>
    <w:rsid w:val="1EAA4537"/>
    <w:rsid w:val="1EB0002A"/>
    <w:rsid w:val="1EC51EC3"/>
    <w:rsid w:val="1ED1571A"/>
    <w:rsid w:val="1ED2156D"/>
    <w:rsid w:val="1EF4652D"/>
    <w:rsid w:val="1EFB1085"/>
    <w:rsid w:val="1F2357DD"/>
    <w:rsid w:val="1F2D6606"/>
    <w:rsid w:val="1F2E3BD7"/>
    <w:rsid w:val="1F5A28C7"/>
    <w:rsid w:val="1F7F1019"/>
    <w:rsid w:val="1F9675F9"/>
    <w:rsid w:val="1FB25A90"/>
    <w:rsid w:val="1FC87EFD"/>
    <w:rsid w:val="1FDA7523"/>
    <w:rsid w:val="1FF037A6"/>
    <w:rsid w:val="1FF10563"/>
    <w:rsid w:val="1FF75679"/>
    <w:rsid w:val="20154550"/>
    <w:rsid w:val="205516BE"/>
    <w:rsid w:val="2062376A"/>
    <w:rsid w:val="20623E6F"/>
    <w:rsid w:val="20731C3B"/>
    <w:rsid w:val="207E4898"/>
    <w:rsid w:val="208166FD"/>
    <w:rsid w:val="208F7F03"/>
    <w:rsid w:val="20924364"/>
    <w:rsid w:val="209E0CEA"/>
    <w:rsid w:val="20C305DA"/>
    <w:rsid w:val="20CC28F4"/>
    <w:rsid w:val="210F1BFC"/>
    <w:rsid w:val="2142448C"/>
    <w:rsid w:val="21450AD7"/>
    <w:rsid w:val="2159526B"/>
    <w:rsid w:val="2162361E"/>
    <w:rsid w:val="21670864"/>
    <w:rsid w:val="216D33DF"/>
    <w:rsid w:val="2198302F"/>
    <w:rsid w:val="21CA5739"/>
    <w:rsid w:val="21D16B1F"/>
    <w:rsid w:val="21D21E52"/>
    <w:rsid w:val="21E17401"/>
    <w:rsid w:val="21E23CAE"/>
    <w:rsid w:val="21ED6F1D"/>
    <w:rsid w:val="21F25746"/>
    <w:rsid w:val="22046882"/>
    <w:rsid w:val="22126D3F"/>
    <w:rsid w:val="22291576"/>
    <w:rsid w:val="224328B1"/>
    <w:rsid w:val="22507A45"/>
    <w:rsid w:val="227B4B61"/>
    <w:rsid w:val="228B04C8"/>
    <w:rsid w:val="22924CFF"/>
    <w:rsid w:val="22A129F3"/>
    <w:rsid w:val="22CD5A2A"/>
    <w:rsid w:val="22D647F5"/>
    <w:rsid w:val="22F1676A"/>
    <w:rsid w:val="22FB0EB5"/>
    <w:rsid w:val="22FF1ABD"/>
    <w:rsid w:val="23247BC3"/>
    <w:rsid w:val="232655AC"/>
    <w:rsid w:val="233E1A61"/>
    <w:rsid w:val="235E18C3"/>
    <w:rsid w:val="237960DC"/>
    <w:rsid w:val="238C5714"/>
    <w:rsid w:val="239C00A4"/>
    <w:rsid w:val="23A15217"/>
    <w:rsid w:val="23AB2D95"/>
    <w:rsid w:val="23AD2582"/>
    <w:rsid w:val="23AD60D7"/>
    <w:rsid w:val="23BA4644"/>
    <w:rsid w:val="23D033C8"/>
    <w:rsid w:val="23D521CF"/>
    <w:rsid w:val="23E915DC"/>
    <w:rsid w:val="24173FA2"/>
    <w:rsid w:val="24197481"/>
    <w:rsid w:val="244D7335"/>
    <w:rsid w:val="245668B7"/>
    <w:rsid w:val="245743B5"/>
    <w:rsid w:val="247513E0"/>
    <w:rsid w:val="24792C6B"/>
    <w:rsid w:val="24891C77"/>
    <w:rsid w:val="248F1AB3"/>
    <w:rsid w:val="24A43EC2"/>
    <w:rsid w:val="24BA4461"/>
    <w:rsid w:val="24C43B66"/>
    <w:rsid w:val="24C61B60"/>
    <w:rsid w:val="24CD4542"/>
    <w:rsid w:val="24D15D13"/>
    <w:rsid w:val="24D96917"/>
    <w:rsid w:val="24DD202F"/>
    <w:rsid w:val="25187EAA"/>
    <w:rsid w:val="25271553"/>
    <w:rsid w:val="25292229"/>
    <w:rsid w:val="25334488"/>
    <w:rsid w:val="25390BF3"/>
    <w:rsid w:val="254174D0"/>
    <w:rsid w:val="25620B3F"/>
    <w:rsid w:val="258159B7"/>
    <w:rsid w:val="25B81417"/>
    <w:rsid w:val="25BB704A"/>
    <w:rsid w:val="25C23B70"/>
    <w:rsid w:val="25C7306A"/>
    <w:rsid w:val="25DE73F2"/>
    <w:rsid w:val="25E1361F"/>
    <w:rsid w:val="25ED64AF"/>
    <w:rsid w:val="25FB3C17"/>
    <w:rsid w:val="25FE407C"/>
    <w:rsid w:val="25FF6295"/>
    <w:rsid w:val="26117856"/>
    <w:rsid w:val="262352D0"/>
    <w:rsid w:val="263660E8"/>
    <w:rsid w:val="263A27E7"/>
    <w:rsid w:val="263B675A"/>
    <w:rsid w:val="26434C04"/>
    <w:rsid w:val="26894387"/>
    <w:rsid w:val="26A24941"/>
    <w:rsid w:val="26C86BBA"/>
    <w:rsid w:val="26D4632B"/>
    <w:rsid w:val="26D9054A"/>
    <w:rsid w:val="271467B1"/>
    <w:rsid w:val="272F0A5B"/>
    <w:rsid w:val="273A1CCD"/>
    <w:rsid w:val="274928C6"/>
    <w:rsid w:val="275470A4"/>
    <w:rsid w:val="275B2345"/>
    <w:rsid w:val="27980AF5"/>
    <w:rsid w:val="279E5401"/>
    <w:rsid w:val="27D46199"/>
    <w:rsid w:val="27E042EC"/>
    <w:rsid w:val="27E12A93"/>
    <w:rsid w:val="27FC70C9"/>
    <w:rsid w:val="27FD6241"/>
    <w:rsid w:val="281C0266"/>
    <w:rsid w:val="28425FD1"/>
    <w:rsid w:val="28495A1B"/>
    <w:rsid w:val="2853625E"/>
    <w:rsid w:val="2859014D"/>
    <w:rsid w:val="28650795"/>
    <w:rsid w:val="28671F1C"/>
    <w:rsid w:val="286A1444"/>
    <w:rsid w:val="28771320"/>
    <w:rsid w:val="28806D6B"/>
    <w:rsid w:val="28840AAD"/>
    <w:rsid w:val="288A37DB"/>
    <w:rsid w:val="28947607"/>
    <w:rsid w:val="28954ED3"/>
    <w:rsid w:val="28B52071"/>
    <w:rsid w:val="28C3690C"/>
    <w:rsid w:val="28C7706F"/>
    <w:rsid w:val="28DD3566"/>
    <w:rsid w:val="28E77ECB"/>
    <w:rsid w:val="292D2052"/>
    <w:rsid w:val="294551CD"/>
    <w:rsid w:val="294A6012"/>
    <w:rsid w:val="2970613C"/>
    <w:rsid w:val="29937C67"/>
    <w:rsid w:val="299B6A65"/>
    <w:rsid w:val="29B83975"/>
    <w:rsid w:val="29C36304"/>
    <w:rsid w:val="29E059C4"/>
    <w:rsid w:val="29F042C3"/>
    <w:rsid w:val="29F901C3"/>
    <w:rsid w:val="29F92DE2"/>
    <w:rsid w:val="29FB07CB"/>
    <w:rsid w:val="2A0E2022"/>
    <w:rsid w:val="2A2B3586"/>
    <w:rsid w:val="2A325C0C"/>
    <w:rsid w:val="2A371B78"/>
    <w:rsid w:val="2A512E00"/>
    <w:rsid w:val="2A5657DC"/>
    <w:rsid w:val="2A6971B0"/>
    <w:rsid w:val="2A945A05"/>
    <w:rsid w:val="2A9B6C5F"/>
    <w:rsid w:val="2A9C08F5"/>
    <w:rsid w:val="2AD56754"/>
    <w:rsid w:val="2ADA009F"/>
    <w:rsid w:val="2ADE5502"/>
    <w:rsid w:val="2AEB310F"/>
    <w:rsid w:val="2AEB74D4"/>
    <w:rsid w:val="2AEF38DC"/>
    <w:rsid w:val="2AF658D4"/>
    <w:rsid w:val="2B0428DA"/>
    <w:rsid w:val="2B0B6F2D"/>
    <w:rsid w:val="2B1228C5"/>
    <w:rsid w:val="2B253735"/>
    <w:rsid w:val="2B34228A"/>
    <w:rsid w:val="2B457D8D"/>
    <w:rsid w:val="2B582DF2"/>
    <w:rsid w:val="2B5C36BB"/>
    <w:rsid w:val="2B713C99"/>
    <w:rsid w:val="2B770157"/>
    <w:rsid w:val="2B8F5CE0"/>
    <w:rsid w:val="2BA93293"/>
    <w:rsid w:val="2BAB7BFA"/>
    <w:rsid w:val="2BB17856"/>
    <w:rsid w:val="2BB52FB9"/>
    <w:rsid w:val="2BB92FE6"/>
    <w:rsid w:val="2BBD31DA"/>
    <w:rsid w:val="2BC44501"/>
    <w:rsid w:val="2BF03FBB"/>
    <w:rsid w:val="2C156973"/>
    <w:rsid w:val="2C1C6295"/>
    <w:rsid w:val="2C242FD8"/>
    <w:rsid w:val="2C2C7938"/>
    <w:rsid w:val="2C4D417F"/>
    <w:rsid w:val="2C573138"/>
    <w:rsid w:val="2C583748"/>
    <w:rsid w:val="2C5D3FA3"/>
    <w:rsid w:val="2C5E7AB3"/>
    <w:rsid w:val="2C693C27"/>
    <w:rsid w:val="2C6A52B7"/>
    <w:rsid w:val="2C81220C"/>
    <w:rsid w:val="2C816DBC"/>
    <w:rsid w:val="2C830DE6"/>
    <w:rsid w:val="2C8533C9"/>
    <w:rsid w:val="2C88046D"/>
    <w:rsid w:val="2CD00D1E"/>
    <w:rsid w:val="2CD53CB7"/>
    <w:rsid w:val="2CE9023D"/>
    <w:rsid w:val="2D093C9F"/>
    <w:rsid w:val="2D0F582F"/>
    <w:rsid w:val="2D1015B9"/>
    <w:rsid w:val="2D116A54"/>
    <w:rsid w:val="2D245A70"/>
    <w:rsid w:val="2D3248AD"/>
    <w:rsid w:val="2D3B7916"/>
    <w:rsid w:val="2D3C3CD7"/>
    <w:rsid w:val="2D3F67CC"/>
    <w:rsid w:val="2D420034"/>
    <w:rsid w:val="2D6702D4"/>
    <w:rsid w:val="2D734147"/>
    <w:rsid w:val="2D750922"/>
    <w:rsid w:val="2D864E09"/>
    <w:rsid w:val="2DAD31B5"/>
    <w:rsid w:val="2DB600C3"/>
    <w:rsid w:val="2DBC3FA0"/>
    <w:rsid w:val="2DD25090"/>
    <w:rsid w:val="2DD546BD"/>
    <w:rsid w:val="2DDF0537"/>
    <w:rsid w:val="2DE87A40"/>
    <w:rsid w:val="2DFE578F"/>
    <w:rsid w:val="2E1147AD"/>
    <w:rsid w:val="2E15347E"/>
    <w:rsid w:val="2E1710F2"/>
    <w:rsid w:val="2E173F56"/>
    <w:rsid w:val="2E263A27"/>
    <w:rsid w:val="2E29079C"/>
    <w:rsid w:val="2E314507"/>
    <w:rsid w:val="2E337718"/>
    <w:rsid w:val="2E3B2E6C"/>
    <w:rsid w:val="2E48670E"/>
    <w:rsid w:val="2E4F3471"/>
    <w:rsid w:val="2E5136AC"/>
    <w:rsid w:val="2E6637FF"/>
    <w:rsid w:val="2E867965"/>
    <w:rsid w:val="2EA24C4B"/>
    <w:rsid w:val="2EA72194"/>
    <w:rsid w:val="2EAB14A2"/>
    <w:rsid w:val="2EB82843"/>
    <w:rsid w:val="2ED16B58"/>
    <w:rsid w:val="2ED85C6D"/>
    <w:rsid w:val="2EEB3D3B"/>
    <w:rsid w:val="2F04092A"/>
    <w:rsid w:val="2F291A9B"/>
    <w:rsid w:val="2F341996"/>
    <w:rsid w:val="2F4769CA"/>
    <w:rsid w:val="2F4B18A3"/>
    <w:rsid w:val="2F5961F6"/>
    <w:rsid w:val="2F6231F5"/>
    <w:rsid w:val="2FA97745"/>
    <w:rsid w:val="2FEA6D51"/>
    <w:rsid w:val="300F788C"/>
    <w:rsid w:val="303B52FB"/>
    <w:rsid w:val="304A4993"/>
    <w:rsid w:val="30500E82"/>
    <w:rsid w:val="30535414"/>
    <w:rsid w:val="307A4E17"/>
    <w:rsid w:val="307B757A"/>
    <w:rsid w:val="30895361"/>
    <w:rsid w:val="30A66255"/>
    <w:rsid w:val="30B241F9"/>
    <w:rsid w:val="30B658CA"/>
    <w:rsid w:val="30CA6F81"/>
    <w:rsid w:val="30E6230C"/>
    <w:rsid w:val="30EC4B0C"/>
    <w:rsid w:val="30ED4DE0"/>
    <w:rsid w:val="30ED594E"/>
    <w:rsid w:val="30F53179"/>
    <w:rsid w:val="312066C3"/>
    <w:rsid w:val="312568B3"/>
    <w:rsid w:val="31292709"/>
    <w:rsid w:val="312B61CB"/>
    <w:rsid w:val="313A0284"/>
    <w:rsid w:val="313D50A2"/>
    <w:rsid w:val="3169143F"/>
    <w:rsid w:val="318A5EFF"/>
    <w:rsid w:val="3190731A"/>
    <w:rsid w:val="31B40671"/>
    <w:rsid w:val="31C5104B"/>
    <w:rsid w:val="31C7380D"/>
    <w:rsid w:val="31DD059B"/>
    <w:rsid w:val="320A19F5"/>
    <w:rsid w:val="32115902"/>
    <w:rsid w:val="32202C36"/>
    <w:rsid w:val="322274DA"/>
    <w:rsid w:val="323D35EB"/>
    <w:rsid w:val="326E6892"/>
    <w:rsid w:val="32A553B2"/>
    <w:rsid w:val="32AA7D1C"/>
    <w:rsid w:val="32D968A7"/>
    <w:rsid w:val="32E1581D"/>
    <w:rsid w:val="331C1B3F"/>
    <w:rsid w:val="332C16D3"/>
    <w:rsid w:val="33366EF1"/>
    <w:rsid w:val="334130CB"/>
    <w:rsid w:val="33501A7F"/>
    <w:rsid w:val="33601623"/>
    <w:rsid w:val="33660AAA"/>
    <w:rsid w:val="33684FCD"/>
    <w:rsid w:val="33774D25"/>
    <w:rsid w:val="33960164"/>
    <w:rsid w:val="33965837"/>
    <w:rsid w:val="33975707"/>
    <w:rsid w:val="33A3642D"/>
    <w:rsid w:val="33AA50E6"/>
    <w:rsid w:val="33AF111C"/>
    <w:rsid w:val="33B43DDB"/>
    <w:rsid w:val="33E85F35"/>
    <w:rsid w:val="33F23949"/>
    <w:rsid w:val="342350AB"/>
    <w:rsid w:val="343015F8"/>
    <w:rsid w:val="34443420"/>
    <w:rsid w:val="34561EE4"/>
    <w:rsid w:val="348C273F"/>
    <w:rsid w:val="34942631"/>
    <w:rsid w:val="34971E3A"/>
    <w:rsid w:val="34AB1807"/>
    <w:rsid w:val="34C31F31"/>
    <w:rsid w:val="34D0091A"/>
    <w:rsid w:val="34E05637"/>
    <w:rsid w:val="35045C9A"/>
    <w:rsid w:val="350660B3"/>
    <w:rsid w:val="352241C9"/>
    <w:rsid w:val="3522430E"/>
    <w:rsid w:val="35256012"/>
    <w:rsid w:val="35296D21"/>
    <w:rsid w:val="352E0F08"/>
    <w:rsid w:val="354305B7"/>
    <w:rsid w:val="354778CA"/>
    <w:rsid w:val="356237AD"/>
    <w:rsid w:val="357A0F1C"/>
    <w:rsid w:val="357F4713"/>
    <w:rsid w:val="358316D2"/>
    <w:rsid w:val="3583432C"/>
    <w:rsid w:val="35871831"/>
    <w:rsid w:val="358B03C8"/>
    <w:rsid w:val="35977160"/>
    <w:rsid w:val="359A4C75"/>
    <w:rsid w:val="35A16DF3"/>
    <w:rsid w:val="35AE297C"/>
    <w:rsid w:val="35C5761C"/>
    <w:rsid w:val="35C97856"/>
    <w:rsid w:val="35D20A6C"/>
    <w:rsid w:val="35F43B91"/>
    <w:rsid w:val="35F72C7E"/>
    <w:rsid w:val="35FF1ADE"/>
    <w:rsid w:val="36006FB5"/>
    <w:rsid w:val="360258DD"/>
    <w:rsid w:val="360D7BF3"/>
    <w:rsid w:val="361918B2"/>
    <w:rsid w:val="36496D31"/>
    <w:rsid w:val="368143B4"/>
    <w:rsid w:val="368222B0"/>
    <w:rsid w:val="36A4320C"/>
    <w:rsid w:val="36A53083"/>
    <w:rsid w:val="36B61026"/>
    <w:rsid w:val="36C319A9"/>
    <w:rsid w:val="36C94A3E"/>
    <w:rsid w:val="36D53214"/>
    <w:rsid w:val="36DA0D1D"/>
    <w:rsid w:val="36DD55DA"/>
    <w:rsid w:val="372522DD"/>
    <w:rsid w:val="372B16AC"/>
    <w:rsid w:val="373C7526"/>
    <w:rsid w:val="37456AB9"/>
    <w:rsid w:val="374B3E95"/>
    <w:rsid w:val="376C4C12"/>
    <w:rsid w:val="378010FA"/>
    <w:rsid w:val="37927882"/>
    <w:rsid w:val="379E1141"/>
    <w:rsid w:val="37B01CAF"/>
    <w:rsid w:val="37BA1A0D"/>
    <w:rsid w:val="37BB7478"/>
    <w:rsid w:val="37E258AB"/>
    <w:rsid w:val="37E424B5"/>
    <w:rsid w:val="37E953DB"/>
    <w:rsid w:val="37EB3201"/>
    <w:rsid w:val="37F57667"/>
    <w:rsid w:val="37FA1C6C"/>
    <w:rsid w:val="38191582"/>
    <w:rsid w:val="381C3ECF"/>
    <w:rsid w:val="382C159C"/>
    <w:rsid w:val="384E0355"/>
    <w:rsid w:val="384E2CA0"/>
    <w:rsid w:val="38B01DC2"/>
    <w:rsid w:val="38C50F17"/>
    <w:rsid w:val="38C55573"/>
    <w:rsid w:val="38C95870"/>
    <w:rsid w:val="38CB5B7C"/>
    <w:rsid w:val="38EC4CBE"/>
    <w:rsid w:val="38EE0406"/>
    <w:rsid w:val="38F27E24"/>
    <w:rsid w:val="38FC664B"/>
    <w:rsid w:val="39315B32"/>
    <w:rsid w:val="39440AF6"/>
    <w:rsid w:val="39483619"/>
    <w:rsid w:val="395514B8"/>
    <w:rsid w:val="39766984"/>
    <w:rsid w:val="397B7656"/>
    <w:rsid w:val="398D6379"/>
    <w:rsid w:val="39981DCE"/>
    <w:rsid w:val="39A0055B"/>
    <w:rsid w:val="39AE267C"/>
    <w:rsid w:val="39BB5C0A"/>
    <w:rsid w:val="39BC1E76"/>
    <w:rsid w:val="39BE7D73"/>
    <w:rsid w:val="39F12DC4"/>
    <w:rsid w:val="3A020764"/>
    <w:rsid w:val="3A122B22"/>
    <w:rsid w:val="3A155EB4"/>
    <w:rsid w:val="3A2071EB"/>
    <w:rsid w:val="3A387691"/>
    <w:rsid w:val="3A5719A4"/>
    <w:rsid w:val="3A7D69B4"/>
    <w:rsid w:val="3A8560C8"/>
    <w:rsid w:val="3A8E5BF0"/>
    <w:rsid w:val="3A9E48B4"/>
    <w:rsid w:val="3ABF525B"/>
    <w:rsid w:val="3ACB6AEB"/>
    <w:rsid w:val="3ADA0BE3"/>
    <w:rsid w:val="3AFA4ACE"/>
    <w:rsid w:val="3B0C3BD9"/>
    <w:rsid w:val="3B0F31F7"/>
    <w:rsid w:val="3B2E6F00"/>
    <w:rsid w:val="3B2F70BE"/>
    <w:rsid w:val="3B3165C4"/>
    <w:rsid w:val="3B447540"/>
    <w:rsid w:val="3B4B02B4"/>
    <w:rsid w:val="3B676D15"/>
    <w:rsid w:val="3B6B0E42"/>
    <w:rsid w:val="3B8927C2"/>
    <w:rsid w:val="3BBB5D92"/>
    <w:rsid w:val="3BBE4658"/>
    <w:rsid w:val="3BD0022C"/>
    <w:rsid w:val="3BE15BDA"/>
    <w:rsid w:val="3C052DD0"/>
    <w:rsid w:val="3C0B3AD3"/>
    <w:rsid w:val="3C1C72B8"/>
    <w:rsid w:val="3C280168"/>
    <w:rsid w:val="3C2E7608"/>
    <w:rsid w:val="3C512A11"/>
    <w:rsid w:val="3C5260AF"/>
    <w:rsid w:val="3C595F98"/>
    <w:rsid w:val="3C8118B2"/>
    <w:rsid w:val="3C8B2C9C"/>
    <w:rsid w:val="3C983BA7"/>
    <w:rsid w:val="3C985059"/>
    <w:rsid w:val="3CA426AC"/>
    <w:rsid w:val="3CA6742D"/>
    <w:rsid w:val="3CB140B9"/>
    <w:rsid w:val="3CB94289"/>
    <w:rsid w:val="3CCE514B"/>
    <w:rsid w:val="3CD33016"/>
    <w:rsid w:val="3CD426E5"/>
    <w:rsid w:val="3CD56EA4"/>
    <w:rsid w:val="3CDC4E15"/>
    <w:rsid w:val="3D064DED"/>
    <w:rsid w:val="3D0C0B33"/>
    <w:rsid w:val="3D270C43"/>
    <w:rsid w:val="3D306BDC"/>
    <w:rsid w:val="3D356995"/>
    <w:rsid w:val="3D3D1C11"/>
    <w:rsid w:val="3D487201"/>
    <w:rsid w:val="3D65643B"/>
    <w:rsid w:val="3D702BFA"/>
    <w:rsid w:val="3D703BF0"/>
    <w:rsid w:val="3D785BA1"/>
    <w:rsid w:val="3D8174D4"/>
    <w:rsid w:val="3D88225C"/>
    <w:rsid w:val="3D8F09F2"/>
    <w:rsid w:val="3D952C2C"/>
    <w:rsid w:val="3DA428A5"/>
    <w:rsid w:val="3DAD6357"/>
    <w:rsid w:val="3DAF65F4"/>
    <w:rsid w:val="3DC13DCB"/>
    <w:rsid w:val="3DC44695"/>
    <w:rsid w:val="3DD24205"/>
    <w:rsid w:val="3DE9747B"/>
    <w:rsid w:val="3DF06E87"/>
    <w:rsid w:val="3E07287A"/>
    <w:rsid w:val="3E0B10CC"/>
    <w:rsid w:val="3E1F3A18"/>
    <w:rsid w:val="3E3B63E8"/>
    <w:rsid w:val="3E4853BF"/>
    <w:rsid w:val="3E5736C3"/>
    <w:rsid w:val="3E9C1C34"/>
    <w:rsid w:val="3EC50FAE"/>
    <w:rsid w:val="3ED71EC8"/>
    <w:rsid w:val="3F03135B"/>
    <w:rsid w:val="3F0B37B2"/>
    <w:rsid w:val="3F2F3970"/>
    <w:rsid w:val="3F334234"/>
    <w:rsid w:val="3F6E5241"/>
    <w:rsid w:val="3FA61A57"/>
    <w:rsid w:val="3FC6310C"/>
    <w:rsid w:val="3FCA54FF"/>
    <w:rsid w:val="3FDF1D8D"/>
    <w:rsid w:val="3FE931F9"/>
    <w:rsid w:val="40053AEF"/>
    <w:rsid w:val="40274C96"/>
    <w:rsid w:val="40321010"/>
    <w:rsid w:val="403B0CF8"/>
    <w:rsid w:val="40633828"/>
    <w:rsid w:val="406F7959"/>
    <w:rsid w:val="4072078C"/>
    <w:rsid w:val="4076374E"/>
    <w:rsid w:val="40822E45"/>
    <w:rsid w:val="408E5CC4"/>
    <w:rsid w:val="40AF6D2C"/>
    <w:rsid w:val="40B1111B"/>
    <w:rsid w:val="40C14FC1"/>
    <w:rsid w:val="40D044BD"/>
    <w:rsid w:val="40E21D09"/>
    <w:rsid w:val="40EA49FE"/>
    <w:rsid w:val="411A5913"/>
    <w:rsid w:val="41245CF6"/>
    <w:rsid w:val="41282DDA"/>
    <w:rsid w:val="412F37D8"/>
    <w:rsid w:val="413C104D"/>
    <w:rsid w:val="414412F2"/>
    <w:rsid w:val="41446EF9"/>
    <w:rsid w:val="41707BB4"/>
    <w:rsid w:val="417B6B87"/>
    <w:rsid w:val="419068A2"/>
    <w:rsid w:val="4192041B"/>
    <w:rsid w:val="419917CB"/>
    <w:rsid w:val="41A50E7A"/>
    <w:rsid w:val="41C252D3"/>
    <w:rsid w:val="41D903AF"/>
    <w:rsid w:val="41ED6913"/>
    <w:rsid w:val="41FF6C04"/>
    <w:rsid w:val="42185649"/>
    <w:rsid w:val="42400B21"/>
    <w:rsid w:val="42433069"/>
    <w:rsid w:val="424E280C"/>
    <w:rsid w:val="424E4846"/>
    <w:rsid w:val="425748F7"/>
    <w:rsid w:val="426B17A5"/>
    <w:rsid w:val="42723ED4"/>
    <w:rsid w:val="427500AA"/>
    <w:rsid w:val="427A1A08"/>
    <w:rsid w:val="429E3367"/>
    <w:rsid w:val="42A15522"/>
    <w:rsid w:val="42A81993"/>
    <w:rsid w:val="42EC22AD"/>
    <w:rsid w:val="42EE3AF1"/>
    <w:rsid w:val="42F51CC3"/>
    <w:rsid w:val="42FA0840"/>
    <w:rsid w:val="42FA6E3D"/>
    <w:rsid w:val="43082782"/>
    <w:rsid w:val="430A5868"/>
    <w:rsid w:val="431A1819"/>
    <w:rsid w:val="43312DC1"/>
    <w:rsid w:val="43323DD2"/>
    <w:rsid w:val="43357A9E"/>
    <w:rsid w:val="433A2E4A"/>
    <w:rsid w:val="43412CD8"/>
    <w:rsid w:val="4346106C"/>
    <w:rsid w:val="434776FF"/>
    <w:rsid w:val="434D656B"/>
    <w:rsid w:val="43617944"/>
    <w:rsid w:val="43643863"/>
    <w:rsid w:val="43680576"/>
    <w:rsid w:val="436A6EB9"/>
    <w:rsid w:val="43973916"/>
    <w:rsid w:val="43A43D91"/>
    <w:rsid w:val="43A632D7"/>
    <w:rsid w:val="43B12952"/>
    <w:rsid w:val="43B60852"/>
    <w:rsid w:val="43BD75FA"/>
    <w:rsid w:val="43C66E85"/>
    <w:rsid w:val="43CD3969"/>
    <w:rsid w:val="43DF0B43"/>
    <w:rsid w:val="43E80ACE"/>
    <w:rsid w:val="43F15ABD"/>
    <w:rsid w:val="43FB33E4"/>
    <w:rsid w:val="44365DFA"/>
    <w:rsid w:val="444762E5"/>
    <w:rsid w:val="44530887"/>
    <w:rsid w:val="44716BE9"/>
    <w:rsid w:val="449A4B0F"/>
    <w:rsid w:val="44BA358D"/>
    <w:rsid w:val="44C21817"/>
    <w:rsid w:val="44CB318D"/>
    <w:rsid w:val="44CF5DF1"/>
    <w:rsid w:val="44E17CAC"/>
    <w:rsid w:val="44EE6007"/>
    <w:rsid w:val="44EE76DD"/>
    <w:rsid w:val="453E28FE"/>
    <w:rsid w:val="4544193A"/>
    <w:rsid w:val="45484619"/>
    <w:rsid w:val="455F4A0D"/>
    <w:rsid w:val="45611326"/>
    <w:rsid w:val="456D191E"/>
    <w:rsid w:val="45726BEF"/>
    <w:rsid w:val="4590422C"/>
    <w:rsid w:val="45AB42D6"/>
    <w:rsid w:val="45D61421"/>
    <w:rsid w:val="45DF540F"/>
    <w:rsid w:val="46360F06"/>
    <w:rsid w:val="465D56D3"/>
    <w:rsid w:val="46646DCE"/>
    <w:rsid w:val="468231B8"/>
    <w:rsid w:val="469F588B"/>
    <w:rsid w:val="46AF2C1F"/>
    <w:rsid w:val="46C462DE"/>
    <w:rsid w:val="46E52D55"/>
    <w:rsid w:val="46EC3759"/>
    <w:rsid w:val="46F83D8E"/>
    <w:rsid w:val="46F954A5"/>
    <w:rsid w:val="46FF0644"/>
    <w:rsid w:val="470856BD"/>
    <w:rsid w:val="47090B7B"/>
    <w:rsid w:val="470A789B"/>
    <w:rsid w:val="470C7059"/>
    <w:rsid w:val="47105D48"/>
    <w:rsid w:val="47145DB7"/>
    <w:rsid w:val="47350C68"/>
    <w:rsid w:val="47771656"/>
    <w:rsid w:val="477A409E"/>
    <w:rsid w:val="477C5D32"/>
    <w:rsid w:val="47843886"/>
    <w:rsid w:val="478A01B4"/>
    <w:rsid w:val="478C1D48"/>
    <w:rsid w:val="4798519F"/>
    <w:rsid w:val="47A56A49"/>
    <w:rsid w:val="47A9047E"/>
    <w:rsid w:val="47B95188"/>
    <w:rsid w:val="47BF2FE6"/>
    <w:rsid w:val="47D4460C"/>
    <w:rsid w:val="47D56418"/>
    <w:rsid w:val="48363D2A"/>
    <w:rsid w:val="485854D2"/>
    <w:rsid w:val="48625129"/>
    <w:rsid w:val="48A2286D"/>
    <w:rsid w:val="48BA283D"/>
    <w:rsid w:val="48BA2FD6"/>
    <w:rsid w:val="48C5262E"/>
    <w:rsid w:val="48FE1313"/>
    <w:rsid w:val="48FF5299"/>
    <w:rsid w:val="49001302"/>
    <w:rsid w:val="49281E8C"/>
    <w:rsid w:val="492C18DE"/>
    <w:rsid w:val="49A23FCC"/>
    <w:rsid w:val="49A27004"/>
    <w:rsid w:val="49AD07BA"/>
    <w:rsid w:val="49D405A1"/>
    <w:rsid w:val="49DA724B"/>
    <w:rsid w:val="49F51618"/>
    <w:rsid w:val="49F743EE"/>
    <w:rsid w:val="4A0026DB"/>
    <w:rsid w:val="4A0B38B7"/>
    <w:rsid w:val="4A2328EA"/>
    <w:rsid w:val="4A2640B8"/>
    <w:rsid w:val="4A557866"/>
    <w:rsid w:val="4A562503"/>
    <w:rsid w:val="4A6971BC"/>
    <w:rsid w:val="4A8A6D92"/>
    <w:rsid w:val="4A9311BB"/>
    <w:rsid w:val="4A9637C1"/>
    <w:rsid w:val="4A9B3BD6"/>
    <w:rsid w:val="4AA009FC"/>
    <w:rsid w:val="4ABB7566"/>
    <w:rsid w:val="4AC81385"/>
    <w:rsid w:val="4AC84B72"/>
    <w:rsid w:val="4ADE44B5"/>
    <w:rsid w:val="4AF77B96"/>
    <w:rsid w:val="4B014373"/>
    <w:rsid w:val="4B573495"/>
    <w:rsid w:val="4B5A3F42"/>
    <w:rsid w:val="4B5E3A6D"/>
    <w:rsid w:val="4B6B41C2"/>
    <w:rsid w:val="4B750AD4"/>
    <w:rsid w:val="4B801B9C"/>
    <w:rsid w:val="4B8C3066"/>
    <w:rsid w:val="4B9A3D59"/>
    <w:rsid w:val="4BA10AD6"/>
    <w:rsid w:val="4BA4089A"/>
    <w:rsid w:val="4BA4603C"/>
    <w:rsid w:val="4BD923A6"/>
    <w:rsid w:val="4BE61521"/>
    <w:rsid w:val="4BF848B9"/>
    <w:rsid w:val="4C0B3114"/>
    <w:rsid w:val="4C175912"/>
    <w:rsid w:val="4C1D24E0"/>
    <w:rsid w:val="4C311BF6"/>
    <w:rsid w:val="4C3420AA"/>
    <w:rsid w:val="4C3C46B8"/>
    <w:rsid w:val="4C725341"/>
    <w:rsid w:val="4C775308"/>
    <w:rsid w:val="4C780CCF"/>
    <w:rsid w:val="4C7C03EF"/>
    <w:rsid w:val="4C8337C8"/>
    <w:rsid w:val="4CBC4EB3"/>
    <w:rsid w:val="4D012EFD"/>
    <w:rsid w:val="4D017256"/>
    <w:rsid w:val="4D095AF5"/>
    <w:rsid w:val="4D196C84"/>
    <w:rsid w:val="4D1F6DEF"/>
    <w:rsid w:val="4D3409AE"/>
    <w:rsid w:val="4D3D1FEE"/>
    <w:rsid w:val="4D5F3EA9"/>
    <w:rsid w:val="4D6F1420"/>
    <w:rsid w:val="4D716000"/>
    <w:rsid w:val="4D7163B2"/>
    <w:rsid w:val="4D850D2C"/>
    <w:rsid w:val="4D926518"/>
    <w:rsid w:val="4D9946B9"/>
    <w:rsid w:val="4DA9117A"/>
    <w:rsid w:val="4DAF7568"/>
    <w:rsid w:val="4DDB3381"/>
    <w:rsid w:val="4DE00756"/>
    <w:rsid w:val="4DE523BF"/>
    <w:rsid w:val="4DF335CC"/>
    <w:rsid w:val="4DF7667D"/>
    <w:rsid w:val="4DFC7A94"/>
    <w:rsid w:val="4E0632B2"/>
    <w:rsid w:val="4E186868"/>
    <w:rsid w:val="4E357DFF"/>
    <w:rsid w:val="4E3A67DA"/>
    <w:rsid w:val="4E461C00"/>
    <w:rsid w:val="4E6126FC"/>
    <w:rsid w:val="4E754F19"/>
    <w:rsid w:val="4E7B36E9"/>
    <w:rsid w:val="4E817A28"/>
    <w:rsid w:val="4E8A2352"/>
    <w:rsid w:val="4E9A0DD2"/>
    <w:rsid w:val="4EB60FF9"/>
    <w:rsid w:val="4EC06F03"/>
    <w:rsid w:val="4ED132D9"/>
    <w:rsid w:val="4ED4056B"/>
    <w:rsid w:val="4ED76224"/>
    <w:rsid w:val="4EE91C27"/>
    <w:rsid w:val="4EF767FA"/>
    <w:rsid w:val="4F1657D5"/>
    <w:rsid w:val="4F165AE6"/>
    <w:rsid w:val="4F1D371F"/>
    <w:rsid w:val="4F2B0F64"/>
    <w:rsid w:val="4F3203A5"/>
    <w:rsid w:val="4F390588"/>
    <w:rsid w:val="4F4F4FE6"/>
    <w:rsid w:val="4F556719"/>
    <w:rsid w:val="4F572D9B"/>
    <w:rsid w:val="4F742749"/>
    <w:rsid w:val="4F7935F4"/>
    <w:rsid w:val="4F7C0E97"/>
    <w:rsid w:val="4F8B7513"/>
    <w:rsid w:val="4F8D46D4"/>
    <w:rsid w:val="4F93166D"/>
    <w:rsid w:val="4FA96283"/>
    <w:rsid w:val="4FA96FFC"/>
    <w:rsid w:val="4FB347EF"/>
    <w:rsid w:val="4FBA3EFA"/>
    <w:rsid w:val="4FBC3A8F"/>
    <w:rsid w:val="4FC37AD4"/>
    <w:rsid w:val="4FC74C78"/>
    <w:rsid w:val="4FE95F65"/>
    <w:rsid w:val="502460BE"/>
    <w:rsid w:val="502C1380"/>
    <w:rsid w:val="503E0F8E"/>
    <w:rsid w:val="505B0B12"/>
    <w:rsid w:val="508B36FC"/>
    <w:rsid w:val="50A23F7A"/>
    <w:rsid w:val="50B24E16"/>
    <w:rsid w:val="50D332C5"/>
    <w:rsid w:val="50D47942"/>
    <w:rsid w:val="50DA2806"/>
    <w:rsid w:val="50E21BB2"/>
    <w:rsid w:val="50F84A99"/>
    <w:rsid w:val="51091EF7"/>
    <w:rsid w:val="51416560"/>
    <w:rsid w:val="514D665C"/>
    <w:rsid w:val="515A1CDE"/>
    <w:rsid w:val="5166607D"/>
    <w:rsid w:val="516E02ED"/>
    <w:rsid w:val="51A231CF"/>
    <w:rsid w:val="51A51407"/>
    <w:rsid w:val="51DA15AE"/>
    <w:rsid w:val="51E54F49"/>
    <w:rsid w:val="51ED7CD0"/>
    <w:rsid w:val="51FA6476"/>
    <w:rsid w:val="51FC7525"/>
    <w:rsid w:val="521738FC"/>
    <w:rsid w:val="523F2648"/>
    <w:rsid w:val="52582D49"/>
    <w:rsid w:val="52622E2C"/>
    <w:rsid w:val="526A12AF"/>
    <w:rsid w:val="526C1D2D"/>
    <w:rsid w:val="527840D9"/>
    <w:rsid w:val="5283747B"/>
    <w:rsid w:val="52B41981"/>
    <w:rsid w:val="52C54EC3"/>
    <w:rsid w:val="52E83779"/>
    <w:rsid w:val="52FB303E"/>
    <w:rsid w:val="53062120"/>
    <w:rsid w:val="530714CD"/>
    <w:rsid w:val="53355450"/>
    <w:rsid w:val="53377CF4"/>
    <w:rsid w:val="53384F34"/>
    <w:rsid w:val="534E3077"/>
    <w:rsid w:val="53593FCA"/>
    <w:rsid w:val="536B6AAB"/>
    <w:rsid w:val="538D1F67"/>
    <w:rsid w:val="53977FCD"/>
    <w:rsid w:val="53986360"/>
    <w:rsid w:val="53DB5935"/>
    <w:rsid w:val="53DE7545"/>
    <w:rsid w:val="53E626D6"/>
    <w:rsid w:val="53F5697C"/>
    <w:rsid w:val="53F761E0"/>
    <w:rsid w:val="54086E36"/>
    <w:rsid w:val="54186A0D"/>
    <w:rsid w:val="541C7F86"/>
    <w:rsid w:val="541D0EC3"/>
    <w:rsid w:val="5424586C"/>
    <w:rsid w:val="54366309"/>
    <w:rsid w:val="54377E46"/>
    <w:rsid w:val="54425F87"/>
    <w:rsid w:val="5449607A"/>
    <w:rsid w:val="54563B33"/>
    <w:rsid w:val="54645BE2"/>
    <w:rsid w:val="54980192"/>
    <w:rsid w:val="549E2D91"/>
    <w:rsid w:val="54AC7E8C"/>
    <w:rsid w:val="54C7102A"/>
    <w:rsid w:val="54C90B0A"/>
    <w:rsid w:val="54CF1BBA"/>
    <w:rsid w:val="54D11878"/>
    <w:rsid w:val="54FC5D06"/>
    <w:rsid w:val="55067496"/>
    <w:rsid w:val="55327D65"/>
    <w:rsid w:val="553A5916"/>
    <w:rsid w:val="554124AE"/>
    <w:rsid w:val="5552167A"/>
    <w:rsid w:val="558112E4"/>
    <w:rsid w:val="55821DEA"/>
    <w:rsid w:val="55855731"/>
    <w:rsid w:val="55A22F62"/>
    <w:rsid w:val="55AC3144"/>
    <w:rsid w:val="55C15EEF"/>
    <w:rsid w:val="55CD661D"/>
    <w:rsid w:val="55CE76E9"/>
    <w:rsid w:val="55DA3793"/>
    <w:rsid w:val="55EF25D5"/>
    <w:rsid w:val="55FB4054"/>
    <w:rsid w:val="55FF123D"/>
    <w:rsid w:val="560559C2"/>
    <w:rsid w:val="561B16B1"/>
    <w:rsid w:val="561D11CB"/>
    <w:rsid w:val="56293C2D"/>
    <w:rsid w:val="563C2172"/>
    <w:rsid w:val="56422598"/>
    <w:rsid w:val="56441C00"/>
    <w:rsid w:val="56596892"/>
    <w:rsid w:val="565C5CE0"/>
    <w:rsid w:val="56636EF2"/>
    <w:rsid w:val="5678574D"/>
    <w:rsid w:val="56965329"/>
    <w:rsid w:val="56AC4D06"/>
    <w:rsid w:val="56B16CC5"/>
    <w:rsid w:val="56E013FD"/>
    <w:rsid w:val="56E55F62"/>
    <w:rsid w:val="56F41F92"/>
    <w:rsid w:val="56FF7FD3"/>
    <w:rsid w:val="571E633A"/>
    <w:rsid w:val="57364EDF"/>
    <w:rsid w:val="575C3ACD"/>
    <w:rsid w:val="57960862"/>
    <w:rsid w:val="57977A42"/>
    <w:rsid w:val="57985DBE"/>
    <w:rsid w:val="57BC4C9C"/>
    <w:rsid w:val="57D50405"/>
    <w:rsid w:val="57E20832"/>
    <w:rsid w:val="57EF6C81"/>
    <w:rsid w:val="581C6308"/>
    <w:rsid w:val="58394FCC"/>
    <w:rsid w:val="588F1C07"/>
    <w:rsid w:val="589A414C"/>
    <w:rsid w:val="589F5DC3"/>
    <w:rsid w:val="58A91D27"/>
    <w:rsid w:val="58B83E68"/>
    <w:rsid w:val="58BC0918"/>
    <w:rsid w:val="58C47837"/>
    <w:rsid w:val="58CD0C93"/>
    <w:rsid w:val="58CD734B"/>
    <w:rsid w:val="58DF49C4"/>
    <w:rsid w:val="58E92184"/>
    <w:rsid w:val="58EC5BC3"/>
    <w:rsid w:val="58F35AEB"/>
    <w:rsid w:val="5907459E"/>
    <w:rsid w:val="59143628"/>
    <w:rsid w:val="593568AD"/>
    <w:rsid w:val="5968670F"/>
    <w:rsid w:val="5993415C"/>
    <w:rsid w:val="599429FE"/>
    <w:rsid w:val="59966D74"/>
    <w:rsid w:val="59B54766"/>
    <w:rsid w:val="59B94CB7"/>
    <w:rsid w:val="59BA7FB6"/>
    <w:rsid w:val="59C1735B"/>
    <w:rsid w:val="59CF150D"/>
    <w:rsid w:val="59D831EB"/>
    <w:rsid w:val="59DE25EF"/>
    <w:rsid w:val="59EB32A5"/>
    <w:rsid w:val="5A01498B"/>
    <w:rsid w:val="5A06589E"/>
    <w:rsid w:val="5A132427"/>
    <w:rsid w:val="5A29235C"/>
    <w:rsid w:val="5A382EEB"/>
    <w:rsid w:val="5A6C3D45"/>
    <w:rsid w:val="5A6D136C"/>
    <w:rsid w:val="5A72163D"/>
    <w:rsid w:val="5A807F4B"/>
    <w:rsid w:val="5A941B1D"/>
    <w:rsid w:val="5AB335B9"/>
    <w:rsid w:val="5AC03563"/>
    <w:rsid w:val="5AC04993"/>
    <w:rsid w:val="5AC703B1"/>
    <w:rsid w:val="5ACD0205"/>
    <w:rsid w:val="5AF83522"/>
    <w:rsid w:val="5B23543A"/>
    <w:rsid w:val="5B371180"/>
    <w:rsid w:val="5B8E2779"/>
    <w:rsid w:val="5BB34216"/>
    <w:rsid w:val="5BBC6788"/>
    <w:rsid w:val="5BD87A35"/>
    <w:rsid w:val="5BE532A5"/>
    <w:rsid w:val="5C0572ED"/>
    <w:rsid w:val="5C297D6C"/>
    <w:rsid w:val="5C307F23"/>
    <w:rsid w:val="5C6A3276"/>
    <w:rsid w:val="5C777397"/>
    <w:rsid w:val="5C8D3E08"/>
    <w:rsid w:val="5CBD4B41"/>
    <w:rsid w:val="5CD97C58"/>
    <w:rsid w:val="5CEF68D5"/>
    <w:rsid w:val="5D0513F5"/>
    <w:rsid w:val="5D086548"/>
    <w:rsid w:val="5D1A5393"/>
    <w:rsid w:val="5D282D0C"/>
    <w:rsid w:val="5D541794"/>
    <w:rsid w:val="5D8A31FB"/>
    <w:rsid w:val="5DBE5BFF"/>
    <w:rsid w:val="5DC74FEF"/>
    <w:rsid w:val="5DD33F5C"/>
    <w:rsid w:val="5DF9398D"/>
    <w:rsid w:val="5E015BEF"/>
    <w:rsid w:val="5E035E59"/>
    <w:rsid w:val="5E0378DE"/>
    <w:rsid w:val="5E095FD6"/>
    <w:rsid w:val="5E3C6C6C"/>
    <w:rsid w:val="5E3F227D"/>
    <w:rsid w:val="5E40591E"/>
    <w:rsid w:val="5E5933BF"/>
    <w:rsid w:val="5E5D258D"/>
    <w:rsid w:val="5E656202"/>
    <w:rsid w:val="5E683767"/>
    <w:rsid w:val="5E8D792A"/>
    <w:rsid w:val="5E9661CE"/>
    <w:rsid w:val="5EBE22C2"/>
    <w:rsid w:val="5EE03DEB"/>
    <w:rsid w:val="5F2464C6"/>
    <w:rsid w:val="5F25133A"/>
    <w:rsid w:val="5F3874C0"/>
    <w:rsid w:val="5F3F1515"/>
    <w:rsid w:val="5F44756B"/>
    <w:rsid w:val="5F480191"/>
    <w:rsid w:val="5F5C1525"/>
    <w:rsid w:val="5F66091C"/>
    <w:rsid w:val="5F726C0E"/>
    <w:rsid w:val="5F871BAF"/>
    <w:rsid w:val="5F8F7A29"/>
    <w:rsid w:val="5F9A78F0"/>
    <w:rsid w:val="5FA67156"/>
    <w:rsid w:val="5FAC41A8"/>
    <w:rsid w:val="5FB16509"/>
    <w:rsid w:val="5FBD4DAC"/>
    <w:rsid w:val="5FC64527"/>
    <w:rsid w:val="5FCE51B0"/>
    <w:rsid w:val="5FE41CC2"/>
    <w:rsid w:val="6007343B"/>
    <w:rsid w:val="601464C5"/>
    <w:rsid w:val="601F7822"/>
    <w:rsid w:val="602D7E95"/>
    <w:rsid w:val="60584717"/>
    <w:rsid w:val="605F232B"/>
    <w:rsid w:val="606B07B7"/>
    <w:rsid w:val="608F7607"/>
    <w:rsid w:val="60AF42D4"/>
    <w:rsid w:val="60D7654C"/>
    <w:rsid w:val="60E174E9"/>
    <w:rsid w:val="610618DD"/>
    <w:rsid w:val="610A6D63"/>
    <w:rsid w:val="611054C9"/>
    <w:rsid w:val="611629FF"/>
    <w:rsid w:val="61220CE1"/>
    <w:rsid w:val="6124653C"/>
    <w:rsid w:val="612E5886"/>
    <w:rsid w:val="61302971"/>
    <w:rsid w:val="61306B05"/>
    <w:rsid w:val="613463DB"/>
    <w:rsid w:val="61415E1E"/>
    <w:rsid w:val="61534BF3"/>
    <w:rsid w:val="615F6578"/>
    <w:rsid w:val="616D3845"/>
    <w:rsid w:val="617911A6"/>
    <w:rsid w:val="619706BD"/>
    <w:rsid w:val="61C90AF5"/>
    <w:rsid w:val="61D914F2"/>
    <w:rsid w:val="61DF25EE"/>
    <w:rsid w:val="61EA303E"/>
    <w:rsid w:val="61FF014D"/>
    <w:rsid w:val="61FF6957"/>
    <w:rsid w:val="62095C8A"/>
    <w:rsid w:val="622E191A"/>
    <w:rsid w:val="62683E55"/>
    <w:rsid w:val="627045AB"/>
    <w:rsid w:val="628F19CA"/>
    <w:rsid w:val="62926354"/>
    <w:rsid w:val="62A26D46"/>
    <w:rsid w:val="62A56E05"/>
    <w:rsid w:val="62CE18DE"/>
    <w:rsid w:val="62D40767"/>
    <w:rsid w:val="62E04722"/>
    <w:rsid w:val="62EA77D3"/>
    <w:rsid w:val="62F52B28"/>
    <w:rsid w:val="6321489D"/>
    <w:rsid w:val="63223CF1"/>
    <w:rsid w:val="632919A0"/>
    <w:rsid w:val="632D32E8"/>
    <w:rsid w:val="633356A8"/>
    <w:rsid w:val="63404630"/>
    <w:rsid w:val="636D1C4C"/>
    <w:rsid w:val="63707D9C"/>
    <w:rsid w:val="637316ED"/>
    <w:rsid w:val="638173B0"/>
    <w:rsid w:val="639A458E"/>
    <w:rsid w:val="63E133D3"/>
    <w:rsid w:val="63E74E8E"/>
    <w:rsid w:val="6403179D"/>
    <w:rsid w:val="640760FC"/>
    <w:rsid w:val="640A685B"/>
    <w:rsid w:val="642855EA"/>
    <w:rsid w:val="644B3574"/>
    <w:rsid w:val="644D73D3"/>
    <w:rsid w:val="645C099F"/>
    <w:rsid w:val="6487648B"/>
    <w:rsid w:val="649A7572"/>
    <w:rsid w:val="64A27FC2"/>
    <w:rsid w:val="64B947B6"/>
    <w:rsid w:val="64B975C6"/>
    <w:rsid w:val="64CD14D8"/>
    <w:rsid w:val="64E06C8D"/>
    <w:rsid w:val="64E522AA"/>
    <w:rsid w:val="64F66BAF"/>
    <w:rsid w:val="651B2AF2"/>
    <w:rsid w:val="652C2572"/>
    <w:rsid w:val="6530335A"/>
    <w:rsid w:val="65352F19"/>
    <w:rsid w:val="65415143"/>
    <w:rsid w:val="6559385C"/>
    <w:rsid w:val="65656F1C"/>
    <w:rsid w:val="659020A6"/>
    <w:rsid w:val="65943E16"/>
    <w:rsid w:val="65A50054"/>
    <w:rsid w:val="65AC4603"/>
    <w:rsid w:val="65B13D37"/>
    <w:rsid w:val="65B65CC2"/>
    <w:rsid w:val="65D27BFB"/>
    <w:rsid w:val="65D734F5"/>
    <w:rsid w:val="6625033A"/>
    <w:rsid w:val="66356F49"/>
    <w:rsid w:val="66381E1E"/>
    <w:rsid w:val="663920D5"/>
    <w:rsid w:val="663A696B"/>
    <w:rsid w:val="663E6169"/>
    <w:rsid w:val="66544F28"/>
    <w:rsid w:val="66696E96"/>
    <w:rsid w:val="667B4E8C"/>
    <w:rsid w:val="66876451"/>
    <w:rsid w:val="669E7027"/>
    <w:rsid w:val="66A631A5"/>
    <w:rsid w:val="66AA76F2"/>
    <w:rsid w:val="66B33FEF"/>
    <w:rsid w:val="66CF7CAA"/>
    <w:rsid w:val="66D3237B"/>
    <w:rsid w:val="66E25111"/>
    <w:rsid w:val="66EA4494"/>
    <w:rsid w:val="66F770F5"/>
    <w:rsid w:val="66FB75D5"/>
    <w:rsid w:val="670744F2"/>
    <w:rsid w:val="67166EC5"/>
    <w:rsid w:val="671F77F2"/>
    <w:rsid w:val="67210094"/>
    <w:rsid w:val="672873BE"/>
    <w:rsid w:val="6730521E"/>
    <w:rsid w:val="67336828"/>
    <w:rsid w:val="673F1301"/>
    <w:rsid w:val="674C6625"/>
    <w:rsid w:val="675E1C55"/>
    <w:rsid w:val="67606096"/>
    <w:rsid w:val="676A31F2"/>
    <w:rsid w:val="676F0D91"/>
    <w:rsid w:val="679B1B46"/>
    <w:rsid w:val="67A90B21"/>
    <w:rsid w:val="67AF5EA9"/>
    <w:rsid w:val="67B91A8F"/>
    <w:rsid w:val="67C41F2A"/>
    <w:rsid w:val="67C76F1A"/>
    <w:rsid w:val="67D81067"/>
    <w:rsid w:val="67DB1AD6"/>
    <w:rsid w:val="67EC2A68"/>
    <w:rsid w:val="67FA2DD2"/>
    <w:rsid w:val="68323BEC"/>
    <w:rsid w:val="68465511"/>
    <w:rsid w:val="686167C2"/>
    <w:rsid w:val="68801BCF"/>
    <w:rsid w:val="6883311E"/>
    <w:rsid w:val="688C5ED6"/>
    <w:rsid w:val="68C107A0"/>
    <w:rsid w:val="68C60629"/>
    <w:rsid w:val="68C9651E"/>
    <w:rsid w:val="68D127D3"/>
    <w:rsid w:val="68E13177"/>
    <w:rsid w:val="68E432F2"/>
    <w:rsid w:val="68F507AD"/>
    <w:rsid w:val="69020613"/>
    <w:rsid w:val="69097939"/>
    <w:rsid w:val="692B0E7D"/>
    <w:rsid w:val="693D62E1"/>
    <w:rsid w:val="69510EDA"/>
    <w:rsid w:val="69545358"/>
    <w:rsid w:val="69631400"/>
    <w:rsid w:val="696B7D99"/>
    <w:rsid w:val="698A76FD"/>
    <w:rsid w:val="69901B24"/>
    <w:rsid w:val="69D54202"/>
    <w:rsid w:val="69F25E7F"/>
    <w:rsid w:val="6A04262C"/>
    <w:rsid w:val="6A054B4A"/>
    <w:rsid w:val="6A2F77B5"/>
    <w:rsid w:val="6A4E43A8"/>
    <w:rsid w:val="6A753889"/>
    <w:rsid w:val="6A8464C4"/>
    <w:rsid w:val="6A8E4953"/>
    <w:rsid w:val="6A914357"/>
    <w:rsid w:val="6A9B37BC"/>
    <w:rsid w:val="6A9F2B20"/>
    <w:rsid w:val="6AA97B44"/>
    <w:rsid w:val="6AB2662A"/>
    <w:rsid w:val="6AD37F6A"/>
    <w:rsid w:val="6AE5685D"/>
    <w:rsid w:val="6AF31962"/>
    <w:rsid w:val="6AF66C83"/>
    <w:rsid w:val="6AF85A15"/>
    <w:rsid w:val="6AFF6C90"/>
    <w:rsid w:val="6B2E222B"/>
    <w:rsid w:val="6B474827"/>
    <w:rsid w:val="6B5D3D2F"/>
    <w:rsid w:val="6B7211DE"/>
    <w:rsid w:val="6B765ECA"/>
    <w:rsid w:val="6B77551A"/>
    <w:rsid w:val="6B7F1057"/>
    <w:rsid w:val="6B9421B9"/>
    <w:rsid w:val="6B9531E5"/>
    <w:rsid w:val="6BA35128"/>
    <w:rsid w:val="6BAC63E0"/>
    <w:rsid w:val="6BB57585"/>
    <w:rsid w:val="6BBB33ED"/>
    <w:rsid w:val="6BD35015"/>
    <w:rsid w:val="6BDE66B6"/>
    <w:rsid w:val="6BE836B6"/>
    <w:rsid w:val="6C0C44C9"/>
    <w:rsid w:val="6C1352B9"/>
    <w:rsid w:val="6C172559"/>
    <w:rsid w:val="6C303976"/>
    <w:rsid w:val="6C3D4927"/>
    <w:rsid w:val="6C92579B"/>
    <w:rsid w:val="6C9933BC"/>
    <w:rsid w:val="6C9F15FB"/>
    <w:rsid w:val="6CA24018"/>
    <w:rsid w:val="6CA2751B"/>
    <w:rsid w:val="6CBB6335"/>
    <w:rsid w:val="6CC26CBE"/>
    <w:rsid w:val="6CC85AD3"/>
    <w:rsid w:val="6CCF6CB1"/>
    <w:rsid w:val="6D013736"/>
    <w:rsid w:val="6D0547D1"/>
    <w:rsid w:val="6D1839B1"/>
    <w:rsid w:val="6D1A1616"/>
    <w:rsid w:val="6D1E0E37"/>
    <w:rsid w:val="6D281415"/>
    <w:rsid w:val="6D350A3A"/>
    <w:rsid w:val="6D4D51D4"/>
    <w:rsid w:val="6D5D32FC"/>
    <w:rsid w:val="6D6A206F"/>
    <w:rsid w:val="6D827E23"/>
    <w:rsid w:val="6D86246C"/>
    <w:rsid w:val="6D99593A"/>
    <w:rsid w:val="6DA97FA3"/>
    <w:rsid w:val="6DB94741"/>
    <w:rsid w:val="6DC44A02"/>
    <w:rsid w:val="6DC9290C"/>
    <w:rsid w:val="6E2C254F"/>
    <w:rsid w:val="6E443ACA"/>
    <w:rsid w:val="6E4C0058"/>
    <w:rsid w:val="6E5D26A2"/>
    <w:rsid w:val="6E7A0519"/>
    <w:rsid w:val="6E9C556E"/>
    <w:rsid w:val="6EA41EE6"/>
    <w:rsid w:val="6EAA34E0"/>
    <w:rsid w:val="6EB80059"/>
    <w:rsid w:val="6EBC7110"/>
    <w:rsid w:val="6EE37B2F"/>
    <w:rsid w:val="6EE53F78"/>
    <w:rsid w:val="6EE558A8"/>
    <w:rsid w:val="6EF12333"/>
    <w:rsid w:val="6F2E5FE3"/>
    <w:rsid w:val="6F4548C5"/>
    <w:rsid w:val="6F4B2BF8"/>
    <w:rsid w:val="6F545D05"/>
    <w:rsid w:val="6F5C094B"/>
    <w:rsid w:val="6F6D6A81"/>
    <w:rsid w:val="6F734FF3"/>
    <w:rsid w:val="6F7B76F7"/>
    <w:rsid w:val="6F926414"/>
    <w:rsid w:val="6FA12224"/>
    <w:rsid w:val="6FA842C5"/>
    <w:rsid w:val="6FAD38DA"/>
    <w:rsid w:val="6FB31F7F"/>
    <w:rsid w:val="6FB571CB"/>
    <w:rsid w:val="6FCE7F47"/>
    <w:rsid w:val="6FCF14BB"/>
    <w:rsid w:val="6FE36BEE"/>
    <w:rsid w:val="7009275E"/>
    <w:rsid w:val="700E378B"/>
    <w:rsid w:val="701552A5"/>
    <w:rsid w:val="701A4350"/>
    <w:rsid w:val="70203805"/>
    <w:rsid w:val="70253ED5"/>
    <w:rsid w:val="7035009B"/>
    <w:rsid w:val="703B3BFC"/>
    <w:rsid w:val="704540F0"/>
    <w:rsid w:val="70456902"/>
    <w:rsid w:val="70480090"/>
    <w:rsid w:val="7054281E"/>
    <w:rsid w:val="705A1D38"/>
    <w:rsid w:val="7065477C"/>
    <w:rsid w:val="706A2F6B"/>
    <w:rsid w:val="708D191D"/>
    <w:rsid w:val="70997CB9"/>
    <w:rsid w:val="709C0DB2"/>
    <w:rsid w:val="70AB722A"/>
    <w:rsid w:val="70B1303E"/>
    <w:rsid w:val="70DD02F6"/>
    <w:rsid w:val="70DE7187"/>
    <w:rsid w:val="70E716CC"/>
    <w:rsid w:val="7129148C"/>
    <w:rsid w:val="714B0EF5"/>
    <w:rsid w:val="714C7887"/>
    <w:rsid w:val="714E6CED"/>
    <w:rsid w:val="715B36C9"/>
    <w:rsid w:val="715E244A"/>
    <w:rsid w:val="716B5EC8"/>
    <w:rsid w:val="7176572E"/>
    <w:rsid w:val="717F5DD2"/>
    <w:rsid w:val="718E26A5"/>
    <w:rsid w:val="71933EEC"/>
    <w:rsid w:val="71C75B5D"/>
    <w:rsid w:val="71CB2B50"/>
    <w:rsid w:val="71DD5E79"/>
    <w:rsid w:val="71EB6B86"/>
    <w:rsid w:val="72057AF3"/>
    <w:rsid w:val="720D1A6C"/>
    <w:rsid w:val="72341D79"/>
    <w:rsid w:val="72490A93"/>
    <w:rsid w:val="72545E9B"/>
    <w:rsid w:val="72827C51"/>
    <w:rsid w:val="728B3B6C"/>
    <w:rsid w:val="728E2DE3"/>
    <w:rsid w:val="72A8454E"/>
    <w:rsid w:val="72AF1492"/>
    <w:rsid w:val="72D25CF7"/>
    <w:rsid w:val="72D32ED7"/>
    <w:rsid w:val="72D830CD"/>
    <w:rsid w:val="72D95E64"/>
    <w:rsid w:val="72DB74AE"/>
    <w:rsid w:val="72FD622A"/>
    <w:rsid w:val="730237E2"/>
    <w:rsid w:val="735C1125"/>
    <w:rsid w:val="735D734C"/>
    <w:rsid w:val="73623646"/>
    <w:rsid w:val="73797A10"/>
    <w:rsid w:val="737C13F8"/>
    <w:rsid w:val="737C5C2B"/>
    <w:rsid w:val="73931F98"/>
    <w:rsid w:val="739A480F"/>
    <w:rsid w:val="73B91CF4"/>
    <w:rsid w:val="73BB7A9D"/>
    <w:rsid w:val="73BD0467"/>
    <w:rsid w:val="73BE2EE2"/>
    <w:rsid w:val="73C12F03"/>
    <w:rsid w:val="73DA6C60"/>
    <w:rsid w:val="73E163E7"/>
    <w:rsid w:val="73EE5937"/>
    <w:rsid w:val="73FC46FB"/>
    <w:rsid w:val="740E460A"/>
    <w:rsid w:val="74122E3F"/>
    <w:rsid w:val="7413358A"/>
    <w:rsid w:val="741C3CF1"/>
    <w:rsid w:val="74217A28"/>
    <w:rsid w:val="7433768D"/>
    <w:rsid w:val="74551D66"/>
    <w:rsid w:val="74777C1C"/>
    <w:rsid w:val="747B42EB"/>
    <w:rsid w:val="74910C26"/>
    <w:rsid w:val="74922C23"/>
    <w:rsid w:val="74963132"/>
    <w:rsid w:val="74A54386"/>
    <w:rsid w:val="74C16063"/>
    <w:rsid w:val="74CD2EA7"/>
    <w:rsid w:val="74D12608"/>
    <w:rsid w:val="74E124F8"/>
    <w:rsid w:val="74EC3FB7"/>
    <w:rsid w:val="75011D9D"/>
    <w:rsid w:val="750220D2"/>
    <w:rsid w:val="75153E2E"/>
    <w:rsid w:val="75666FB1"/>
    <w:rsid w:val="7572204E"/>
    <w:rsid w:val="7590389E"/>
    <w:rsid w:val="75A93DE7"/>
    <w:rsid w:val="75B26173"/>
    <w:rsid w:val="75B35774"/>
    <w:rsid w:val="75CA5B41"/>
    <w:rsid w:val="75D82B55"/>
    <w:rsid w:val="75EE259C"/>
    <w:rsid w:val="75F503B1"/>
    <w:rsid w:val="760568F1"/>
    <w:rsid w:val="76063E14"/>
    <w:rsid w:val="761B6F05"/>
    <w:rsid w:val="762A7107"/>
    <w:rsid w:val="76397487"/>
    <w:rsid w:val="763B684D"/>
    <w:rsid w:val="764579A6"/>
    <w:rsid w:val="76486DCB"/>
    <w:rsid w:val="765E376B"/>
    <w:rsid w:val="76617C75"/>
    <w:rsid w:val="76667DE5"/>
    <w:rsid w:val="767E34F8"/>
    <w:rsid w:val="768305BD"/>
    <w:rsid w:val="76A96C80"/>
    <w:rsid w:val="76B10996"/>
    <w:rsid w:val="76B97D19"/>
    <w:rsid w:val="76C60FC9"/>
    <w:rsid w:val="76C90CA0"/>
    <w:rsid w:val="76CD33CF"/>
    <w:rsid w:val="76E54A21"/>
    <w:rsid w:val="76EF188A"/>
    <w:rsid w:val="76EF5D3C"/>
    <w:rsid w:val="76F928F2"/>
    <w:rsid w:val="772E1233"/>
    <w:rsid w:val="773C4E1E"/>
    <w:rsid w:val="774374B5"/>
    <w:rsid w:val="77470A38"/>
    <w:rsid w:val="7753787E"/>
    <w:rsid w:val="77654E13"/>
    <w:rsid w:val="777101AF"/>
    <w:rsid w:val="77787755"/>
    <w:rsid w:val="77994313"/>
    <w:rsid w:val="77A44F52"/>
    <w:rsid w:val="77A62C74"/>
    <w:rsid w:val="77AD0D1B"/>
    <w:rsid w:val="77AF4748"/>
    <w:rsid w:val="77C9748D"/>
    <w:rsid w:val="78157420"/>
    <w:rsid w:val="78183066"/>
    <w:rsid w:val="784071A0"/>
    <w:rsid w:val="78523284"/>
    <w:rsid w:val="786904AE"/>
    <w:rsid w:val="787C3054"/>
    <w:rsid w:val="787F28FE"/>
    <w:rsid w:val="78953253"/>
    <w:rsid w:val="7895711E"/>
    <w:rsid w:val="78AE2CBE"/>
    <w:rsid w:val="78C54FC9"/>
    <w:rsid w:val="78D04695"/>
    <w:rsid w:val="78D86DB5"/>
    <w:rsid w:val="78DF1F47"/>
    <w:rsid w:val="78E439FC"/>
    <w:rsid w:val="78E53762"/>
    <w:rsid w:val="79086816"/>
    <w:rsid w:val="79093B5E"/>
    <w:rsid w:val="79100A4F"/>
    <w:rsid w:val="79111010"/>
    <w:rsid w:val="791453EC"/>
    <w:rsid w:val="791D00B0"/>
    <w:rsid w:val="793A0FDA"/>
    <w:rsid w:val="794039EE"/>
    <w:rsid w:val="795A0192"/>
    <w:rsid w:val="799A0BB1"/>
    <w:rsid w:val="79AD3C02"/>
    <w:rsid w:val="79BD372C"/>
    <w:rsid w:val="7A0518D3"/>
    <w:rsid w:val="7A072E1B"/>
    <w:rsid w:val="7A0F12E6"/>
    <w:rsid w:val="7A443267"/>
    <w:rsid w:val="7A516D36"/>
    <w:rsid w:val="7A52719E"/>
    <w:rsid w:val="7A791EA9"/>
    <w:rsid w:val="7A824C3A"/>
    <w:rsid w:val="7A9C0BFC"/>
    <w:rsid w:val="7AA013ED"/>
    <w:rsid w:val="7ACD1C61"/>
    <w:rsid w:val="7AD92FE1"/>
    <w:rsid w:val="7AEF3820"/>
    <w:rsid w:val="7AF73A40"/>
    <w:rsid w:val="7AFE2398"/>
    <w:rsid w:val="7B022868"/>
    <w:rsid w:val="7B194369"/>
    <w:rsid w:val="7B2044C3"/>
    <w:rsid w:val="7B261950"/>
    <w:rsid w:val="7B3103E1"/>
    <w:rsid w:val="7B3C3AC2"/>
    <w:rsid w:val="7B4E4228"/>
    <w:rsid w:val="7B4F6B6A"/>
    <w:rsid w:val="7B9054A0"/>
    <w:rsid w:val="7B9E5B3A"/>
    <w:rsid w:val="7BA00EA3"/>
    <w:rsid w:val="7BA94274"/>
    <w:rsid w:val="7BC22F17"/>
    <w:rsid w:val="7BC7231A"/>
    <w:rsid w:val="7BCF0EDF"/>
    <w:rsid w:val="7BE15E2F"/>
    <w:rsid w:val="7BEA7F06"/>
    <w:rsid w:val="7C08259D"/>
    <w:rsid w:val="7C146794"/>
    <w:rsid w:val="7C1576DC"/>
    <w:rsid w:val="7C1A6555"/>
    <w:rsid w:val="7C461BA7"/>
    <w:rsid w:val="7C6F7A0C"/>
    <w:rsid w:val="7C730D95"/>
    <w:rsid w:val="7C811ABB"/>
    <w:rsid w:val="7C8230F2"/>
    <w:rsid w:val="7C936C55"/>
    <w:rsid w:val="7C963DC3"/>
    <w:rsid w:val="7CB96AB9"/>
    <w:rsid w:val="7CD875FC"/>
    <w:rsid w:val="7CF124AE"/>
    <w:rsid w:val="7D004C18"/>
    <w:rsid w:val="7D0B4D82"/>
    <w:rsid w:val="7D20363C"/>
    <w:rsid w:val="7D2F00F5"/>
    <w:rsid w:val="7D3C06CF"/>
    <w:rsid w:val="7D4C7846"/>
    <w:rsid w:val="7D6E5376"/>
    <w:rsid w:val="7D862334"/>
    <w:rsid w:val="7D885D6B"/>
    <w:rsid w:val="7D8E6563"/>
    <w:rsid w:val="7D9E0355"/>
    <w:rsid w:val="7DA176CC"/>
    <w:rsid w:val="7DBB0EB6"/>
    <w:rsid w:val="7DC51FB6"/>
    <w:rsid w:val="7DD3005E"/>
    <w:rsid w:val="7DD32292"/>
    <w:rsid w:val="7DE03C2C"/>
    <w:rsid w:val="7DF65F69"/>
    <w:rsid w:val="7DFC797B"/>
    <w:rsid w:val="7DFF7F46"/>
    <w:rsid w:val="7E192CF0"/>
    <w:rsid w:val="7E2C0C00"/>
    <w:rsid w:val="7E3C48CF"/>
    <w:rsid w:val="7E43770C"/>
    <w:rsid w:val="7E44174B"/>
    <w:rsid w:val="7E493744"/>
    <w:rsid w:val="7E4B0569"/>
    <w:rsid w:val="7E6858A0"/>
    <w:rsid w:val="7E6B77EA"/>
    <w:rsid w:val="7E6F0090"/>
    <w:rsid w:val="7E915865"/>
    <w:rsid w:val="7EBB1EA8"/>
    <w:rsid w:val="7EC12B9C"/>
    <w:rsid w:val="7EC218D0"/>
    <w:rsid w:val="7EC8295A"/>
    <w:rsid w:val="7EF346C4"/>
    <w:rsid w:val="7EF53171"/>
    <w:rsid w:val="7EF96D2C"/>
    <w:rsid w:val="7EFA0739"/>
    <w:rsid w:val="7EFB3431"/>
    <w:rsid w:val="7EFB55E5"/>
    <w:rsid w:val="7EFD2ED0"/>
    <w:rsid w:val="7F0023E1"/>
    <w:rsid w:val="7F0F656B"/>
    <w:rsid w:val="7F335EC6"/>
    <w:rsid w:val="7F422E54"/>
    <w:rsid w:val="7F423106"/>
    <w:rsid w:val="7F493429"/>
    <w:rsid w:val="7F5B6FA3"/>
    <w:rsid w:val="7F72403E"/>
    <w:rsid w:val="7F734F41"/>
    <w:rsid w:val="7F797256"/>
    <w:rsid w:val="7F831B16"/>
    <w:rsid w:val="7FA01D83"/>
    <w:rsid w:val="7FAC6400"/>
    <w:rsid w:val="7FE0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BC0F7"/>
  <w15:docId w15:val="{7B913670-A567-4DED-90A2-79E1118B3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 w:val="24"/>
      <w:szCs w:val="28"/>
      <w:lang w:val="en-US"/>
    </w:rPr>
  </w:style>
  <w:style w:type="paragraph" w:styleId="3">
    <w:name w:val="heading 3"/>
    <w:basedOn w:val="2"/>
    <w:next w:val="a"/>
    <w:qFormat/>
    <w:pPr>
      <w:tabs>
        <w:tab w:val="clear" w:pos="576"/>
        <w:tab w:val="left" w:pos="720"/>
      </w:tabs>
      <w:ind w:left="720" w:hanging="720"/>
      <w:outlineLvl w:val="2"/>
    </w:pPr>
    <w:rPr>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uiPriority w:val="20"/>
    <w:qFormat/>
    <w:rPr>
      <w:i/>
      <w:iCs/>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 w:val="24"/>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34"/>
    <w:qFormat/>
    <w:pPr>
      <w:ind w:firstLineChars="200" w:firstLine="420"/>
    </w:pPr>
  </w:style>
  <w:style w:type="paragraph" w:customStyle="1" w:styleId="PatAppBody">
    <w:name w:val="PatApp Body"/>
    <w:basedOn w:val="a"/>
    <w:qFormat/>
    <w:pPr>
      <w:numPr>
        <w:numId w:val="2"/>
      </w:numPr>
      <w:spacing w:line="480" w:lineRule="auto"/>
      <w:jc w:val="left"/>
    </w:pPr>
    <w:rPr>
      <w:snapToGrid w:val="0"/>
      <w:sz w:val="24"/>
    </w:rPr>
  </w:style>
  <w:style w:type="paragraph" w:customStyle="1" w:styleId="listparagraph">
    <w:name w:val="listparagraph"/>
    <w:qFormat/>
    <w:pPr>
      <w:spacing w:before="100" w:beforeAutospacing="1" w:after="100" w:afterAutospacing="1"/>
    </w:pPr>
    <w:rPr>
      <w:rFonts w:ascii="Calibri" w:eastAsia="Calibri" w:hAnsi="Calibri" w:cs="Calibri"/>
      <w:sz w:val="22"/>
      <w:szCs w:val="22"/>
      <w:lang w:eastAsia="en-US"/>
    </w:r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70">
    <w:name w:val="列出段落7"/>
    <w:basedOn w:val="a"/>
    <w:uiPriority w:val="34"/>
    <w:qFormat/>
    <w:pPr>
      <w:spacing w:line="256" w:lineRule="auto"/>
      <w:ind w:left="720"/>
      <w:contextualSpacing/>
      <w:textAlignment w:val="auto"/>
    </w:pPr>
  </w:style>
  <w:style w:type="paragraph" w:customStyle="1" w:styleId="B3">
    <w:name w:val="B3"/>
    <w:basedOn w:val="a"/>
    <w:qFormat/>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image" Target="media/image39.emf"/><Relationship Id="rId50" Type="http://schemas.openxmlformats.org/officeDocument/2006/relationships/oleObject" Target="embeddings/oleObject1.bin"/><Relationship Id="rId55" Type="http://schemas.openxmlformats.org/officeDocument/2006/relationships/image" Target="media/image44.wmf"/><Relationship Id="rId63" Type="http://schemas.openxmlformats.org/officeDocument/2006/relationships/image" Target="media/image49.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image" Target="media/image3.e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3.wmf"/><Relationship Id="rId58" Type="http://schemas.openxmlformats.org/officeDocument/2006/relationships/oleObject" Target="embeddings/oleObject5.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47.png"/><Relationship Id="rId19" Type="http://schemas.openxmlformats.org/officeDocument/2006/relationships/image" Target="media/image11.wmf"/><Relationship Id="rId14" Type="http://schemas.openxmlformats.org/officeDocument/2006/relationships/image" Target="media/image6.e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emf"/><Relationship Id="rId56" Type="http://schemas.openxmlformats.org/officeDocument/2006/relationships/oleObject" Target="embeddings/oleObject4.bin"/><Relationship Id="rId64" Type="http://schemas.openxmlformats.org/officeDocument/2006/relationships/image" Target="media/image50.png"/><Relationship Id="rId8" Type="http://schemas.openxmlformats.org/officeDocument/2006/relationships/endnotes" Target="endnotes.xml"/><Relationship Id="rId51" Type="http://schemas.openxmlformats.org/officeDocument/2006/relationships/image" Target="media/image42.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oleObject" Target="embeddings/oleObject6.bin"/><Relationship Id="rId67" Type="http://schemas.openxmlformats.org/officeDocument/2006/relationships/theme" Target="theme/theme1.xml"/><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oleObject" Target="embeddings/oleObject3.bin"/><Relationship Id="rId62" Type="http://schemas.openxmlformats.org/officeDocument/2006/relationships/image" Target="media/image48.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image" Target="media/image45.wmf"/><Relationship Id="rId10" Type="http://schemas.openxmlformats.org/officeDocument/2006/relationships/image" Target="media/image2.jpeg"/><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oleObject" Target="embeddings/oleObject2.bin"/><Relationship Id="rId60" Type="http://schemas.openxmlformats.org/officeDocument/2006/relationships/image" Target="media/image46.e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media/image3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6F0C60-4DBB-4EA9-BE7A-3FED2A746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10987</Words>
  <Characters>62629</Characters>
  <Application>Microsoft Office Word</Application>
  <DocSecurity>0</DocSecurity>
  <Lines>521</Lines>
  <Paragraphs>146</Paragraphs>
  <ScaleCrop>false</ScaleCrop>
  <Company>ZTE</Company>
  <LinksUpToDate>false</LinksUpToDate>
  <CharactersWithSpaces>73470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cp:lastPrinted>2011-10-28T07:16:00Z</cp:lastPrinted>
  <dcterms:created xsi:type="dcterms:W3CDTF">2021-09-30T06:23:00Z</dcterms:created>
  <dcterms:modified xsi:type="dcterms:W3CDTF">2021-09-30T07:08:00Z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